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86" w:rsidRPr="00F74995" w:rsidRDefault="00F25F86" w:rsidP="00DF3115">
      <w:pPr>
        <w:pStyle w:val="Ttol"/>
        <w:spacing w:after="480"/>
        <w:contextualSpacing w:val="0"/>
        <w:rPr>
          <w:spacing w:val="0"/>
          <w:sz w:val="28"/>
          <w:szCs w:val="28"/>
          <w:lang w:val="en-US"/>
        </w:rPr>
      </w:pPr>
      <w:r w:rsidRPr="00F74995">
        <w:rPr>
          <w:noProof/>
          <w:spacing w:val="0"/>
          <w:sz w:val="28"/>
          <w:szCs w:val="28"/>
          <w:lang w:val="en-US"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255270</wp:posOffset>
                </wp:positionV>
                <wp:extent cx="5689600" cy="0"/>
                <wp:effectExtent l="0" t="19050" r="25400" b="19050"/>
                <wp:wrapNone/>
                <wp:docPr id="1" name="Connector recte 1" descr="Barra" title="Barra"/>
                <wp:cNvGraphicFramePr/>
                <a:graphic xmlns:a="http://schemas.openxmlformats.org/drawingml/2006/main">
                  <a:graphicData uri="http://schemas.microsoft.com/office/word/2010/wordprocessingShape">
                    <wps:wsp>
                      <wps:cNvCnPr/>
                      <wps:spPr>
                        <a:xfrm>
                          <a:off x="0" y="0"/>
                          <a:ext cx="5689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78751" id="Connector recte 1" o:spid="_x0000_s1026" alt="Títol: Barra - Descripció: Barra"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0.1pt" to="448.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uJzQEAAOEDAAAOAAAAZHJzL2Uyb0RvYy54bWysU9tu2zAMfR+wfxD0vtju0Kwz4hRYiu1l&#10;2IJdPkCVqViYbqC02Pn7UXLiFtswFMVeZFHkOSQP6c3tZA07AkbtXcebVc0ZOOl77Q4d//7t/asb&#10;zmISrhfGO+j4CSK/3b58sRlDC1d+8KYHZETiYjuGjg8phbaqohzAirjyARw5lUcrEpl4qHoUI7Fb&#10;U13V9boaPfYBvYQY6fVudvJt4VcKZPqsVITETMeptlROLOd9PqvtRrQHFGHQ8lyGeEYVVmhHSReq&#10;O5EE+4n6DyqrJfroVVpJbyuvlJZQeqBumvq3br4OIkDphcSJYZEp/j9a+em4R6Z7mh1nTlga0c47&#10;R7p5ZEgfYOToIUoS7Z1AFCSiTobiZosEHENsiWfn9ni2YthjVmNSaPOX+mRTEf20iA5TYpIer9c3&#10;b9c1zUZefNUDMGBMH8Bbli8dN9plPUQrjh9jomQUegnJz8axseOvmzfXZbJVrmyupdzSycAc9gUU&#10;NU3Zm0JX1g12BtlR0KL0P5q8GERuHEVmiNLGLKD636BzbIZBWcGnApfoktG7tACtdh7/ljVNl1LV&#10;HE9lP+o1X+99fyqTKQ7ao9LZeefzoj62C/zhz9z+AgAA//8DAFBLAwQUAAYACAAAACEAidgxbdoA&#10;AAAGAQAADwAAAGRycy9kb3ducmV2LnhtbEyOT0/CQBDF7yZ+h82YeJMthJBSuiWiIR6IB6sxHofu&#10;0DZ0Z5vuAvXbO8aDHN+fvPfL16Pr1JmG0Ho2MJ0koIgrb1uuDXy8bx9SUCEiW+w8k4FvCrAubm9y&#10;zKy/8Budy1grGeGQoYEmxj7TOlQNOQwT3xNLdvCDwyhyqLUd8CLjrtOzJFlohy3LQ4M9PTVUHcuT&#10;k5MdazyUry/zarf52nR6m34+T425vxsfV6AijfG/DL/4gg6FMO39iW1QnYGl9AzMkxkoSdPlQoz9&#10;n6GLXF/jFz8AAAD//wMAUEsBAi0AFAAGAAgAAAAhALaDOJL+AAAA4QEAABMAAAAAAAAAAAAAAAAA&#10;AAAAAFtDb250ZW50X1R5cGVzXS54bWxQSwECLQAUAAYACAAAACEAOP0h/9YAAACUAQAACwAAAAAA&#10;AAAAAAAAAAAvAQAAX3JlbHMvLnJlbHNQSwECLQAUAAYACAAAACEAZU2bic0BAADhAwAADgAAAAAA&#10;AAAAAAAAAAAuAgAAZHJzL2Uyb0RvYy54bWxQSwECLQAUAAYACAAAACEAidgxbdoAAAAGAQAADwAA&#10;AAAAAAAAAAAAAAAnBAAAZHJzL2Rvd25yZXYueG1sUEsFBgAAAAAEAAQA8wAAAC4FAAAAAA==&#10;" strokecolor="black [3040]" strokeweight="2.5pt"/>
            </w:pict>
          </mc:Fallback>
        </mc:AlternateContent>
      </w:r>
      <w:r w:rsidR="00DC56FD" w:rsidRPr="00F74995">
        <w:rPr>
          <w:noProof/>
          <w:spacing w:val="0"/>
          <w:sz w:val="28"/>
          <w:szCs w:val="28"/>
          <w:lang w:val="en-US" w:eastAsia="ca-ES"/>
        </w:rPr>
        <w:t>DPIA Template</w:t>
      </w:r>
    </w:p>
    <w:p w:rsidR="00DC56FD" w:rsidRPr="00F74995" w:rsidRDefault="00DC56FD" w:rsidP="00DC56FD">
      <w:pPr>
        <w:rPr>
          <w:lang w:val="en-US"/>
        </w:rPr>
      </w:pPr>
      <w:r w:rsidRPr="00F74995">
        <w:rPr>
          <w:lang w:val="en-US"/>
        </w:rPr>
        <w:t>A Data Protection Impact Assessment (DPIA) is a procedure that seeks to identify and control the risks to the rights and freedoms of the people that result from personal data processing.</w:t>
      </w:r>
    </w:p>
    <w:p w:rsidR="00F25F86" w:rsidRPr="00F74995" w:rsidRDefault="00DC56FD" w:rsidP="00DC56FD">
      <w:pPr>
        <w:rPr>
          <w:lang w:val="en-US"/>
        </w:rPr>
      </w:pPr>
      <w:r w:rsidRPr="00F74995">
        <w:rPr>
          <w:lang w:val="en-US"/>
        </w:rPr>
        <w:t xml:space="preserve">A description of the processing </w:t>
      </w:r>
      <w:proofErr w:type="gramStart"/>
      <w:r w:rsidRPr="00F74995">
        <w:rPr>
          <w:lang w:val="en-US"/>
        </w:rPr>
        <w:t>is needed</w:t>
      </w:r>
      <w:proofErr w:type="gramEnd"/>
      <w:r w:rsidRPr="00F74995">
        <w:rPr>
          <w:lang w:val="en-US"/>
        </w:rPr>
        <w:t xml:space="preserve"> to determine if a DPIA is needed. This description should have a level of detail enough to</w:t>
      </w:r>
      <w:bookmarkStart w:id="0" w:name="_GoBack"/>
      <w:bookmarkEnd w:id="0"/>
      <w:r w:rsidRPr="00F74995">
        <w:rPr>
          <w:lang w:val="en-US"/>
        </w:rPr>
        <w:t xml:space="preserve"> allow us to evaluate the risk indicators given below</w:t>
      </w:r>
      <w:r w:rsidR="00347E18" w:rsidRPr="00F74995">
        <w:rPr>
          <w:lang w:val="en-US"/>
        </w:rPr>
        <w:t>.</w:t>
      </w:r>
    </w:p>
    <w:tbl>
      <w:tblPr>
        <w:tblStyle w:val="Taulaambquadrcula"/>
        <w:tblW w:w="0" w:type="auto"/>
        <w:tblLook w:val="04A0" w:firstRow="1" w:lastRow="0" w:firstColumn="1" w:lastColumn="0" w:noHBand="0" w:noVBand="1"/>
        <w:tblCaption w:val="Descripción del tratamiento"/>
        <w:tblDescription w:val="Descripción del tratamiento"/>
      </w:tblPr>
      <w:tblGrid>
        <w:gridCol w:w="8906"/>
      </w:tblGrid>
      <w:tr w:rsidR="00A939E4" w:rsidRPr="00F74995" w:rsidTr="00C638D8">
        <w:trPr>
          <w:trHeight w:val="461"/>
          <w:tblHeader/>
        </w:trPr>
        <w:tc>
          <w:tcPr>
            <w:tcW w:w="8906" w:type="dxa"/>
            <w:tcBorders>
              <w:top w:val="nil"/>
              <w:left w:val="nil"/>
              <w:bottom w:val="single" w:sz="12" w:space="0" w:color="auto"/>
              <w:right w:val="nil"/>
            </w:tcBorders>
          </w:tcPr>
          <w:p w:rsidR="00A939E4" w:rsidRPr="00F74995" w:rsidRDefault="00DC56FD" w:rsidP="00DF3115">
            <w:pPr>
              <w:spacing w:before="120" w:after="120"/>
              <w:ind w:left="-114"/>
              <w:rPr>
                <w:rFonts w:cs="Arial"/>
                <w:b/>
                <w:sz w:val="20"/>
                <w:lang w:val="en-US"/>
              </w:rPr>
            </w:pPr>
            <w:r w:rsidRPr="00F74995">
              <w:rPr>
                <w:rFonts w:cs="Arial"/>
                <w:b/>
                <w:sz w:val="20"/>
                <w:lang w:val="en-US"/>
              </w:rPr>
              <w:t>Description of the processing</w:t>
            </w:r>
          </w:p>
        </w:tc>
      </w:tr>
      <w:tr w:rsidR="00A939E4" w:rsidRPr="00F74995" w:rsidTr="008A2F8C">
        <w:trPr>
          <w:trHeight w:val="1112"/>
        </w:trPr>
        <w:tc>
          <w:tcPr>
            <w:tcW w:w="8906" w:type="dxa"/>
            <w:tcBorders>
              <w:top w:val="single" w:sz="12" w:space="0" w:color="auto"/>
              <w:left w:val="nil"/>
              <w:bottom w:val="single" w:sz="12" w:space="0" w:color="auto"/>
              <w:right w:val="nil"/>
            </w:tcBorders>
            <w:shd w:val="pct5" w:color="auto" w:fill="auto"/>
          </w:tcPr>
          <w:p w:rsidR="00A939E4" w:rsidRPr="00F74995" w:rsidRDefault="00A939E4" w:rsidP="00DF3115">
            <w:pPr>
              <w:keepLines/>
              <w:rPr>
                <w:rFonts w:cs="Arial"/>
                <w:lang w:val="en-US"/>
              </w:rPr>
            </w:pPr>
          </w:p>
        </w:tc>
      </w:tr>
    </w:tbl>
    <w:p w:rsidR="00E319EA" w:rsidRPr="00F74995" w:rsidRDefault="00DC56FD" w:rsidP="00DF3115">
      <w:pPr>
        <w:spacing w:before="240"/>
        <w:rPr>
          <w:lang w:val="en-US"/>
        </w:rPr>
      </w:pPr>
      <w:r w:rsidRPr="00F74995">
        <w:rPr>
          <w:lang w:val="en-US"/>
        </w:rPr>
        <w:t>In the following cases, there is no need to conduct a DPIA:</w:t>
      </w: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410"/>
      </w:tblGrid>
      <w:tr w:rsidR="00DF3115" w:rsidRPr="00F74995" w:rsidTr="00BD638D">
        <w:trPr>
          <w:trHeight w:val="387"/>
          <w:tblHeader/>
        </w:trPr>
        <w:tc>
          <w:tcPr>
            <w:tcW w:w="8931" w:type="dxa"/>
            <w:gridSpan w:val="2"/>
            <w:tcBorders>
              <w:top w:val="single" w:sz="12" w:space="0" w:color="C00000"/>
              <w:left w:val="nil"/>
              <w:bottom w:val="single" w:sz="12" w:space="0" w:color="auto"/>
              <w:right w:val="nil"/>
            </w:tcBorders>
          </w:tcPr>
          <w:p w:rsidR="00DF3115" w:rsidRPr="00F74995" w:rsidRDefault="00DC56FD" w:rsidP="0012084E">
            <w:pPr>
              <w:widowControl w:val="0"/>
              <w:autoSpaceDE w:val="0"/>
              <w:autoSpaceDN w:val="0"/>
              <w:spacing w:before="120" w:after="120" w:line="232" w:lineRule="exact"/>
              <w:rPr>
                <w:rFonts w:eastAsia="Arial MT" w:cs="Arial"/>
                <w:b/>
                <w:szCs w:val="22"/>
                <w:lang w:val="en-US" w:eastAsia="en-US"/>
              </w:rPr>
            </w:pPr>
            <w:r w:rsidRPr="00F74995">
              <w:rPr>
                <w:rFonts w:eastAsia="Arial MT" w:cs="Arial"/>
                <w:b/>
                <w:szCs w:val="22"/>
                <w:lang w:val="en-US" w:eastAsia="en-US"/>
              </w:rPr>
              <w:t>Case</w:t>
            </w:r>
          </w:p>
        </w:tc>
      </w:tr>
      <w:tr w:rsidR="00E319EA" w:rsidRPr="00F74995" w:rsidTr="0012084E">
        <w:trPr>
          <w:trHeight w:val="387"/>
        </w:trPr>
        <w:tc>
          <w:tcPr>
            <w:tcW w:w="6521" w:type="dxa"/>
            <w:tcBorders>
              <w:top w:val="single" w:sz="12" w:space="0" w:color="auto"/>
              <w:left w:val="nil"/>
            </w:tcBorders>
          </w:tcPr>
          <w:p w:rsidR="00E319EA" w:rsidRPr="00F74995" w:rsidRDefault="00DC56FD" w:rsidP="0012084E">
            <w:pPr>
              <w:spacing w:before="120" w:after="120"/>
              <w:rPr>
                <w:sz w:val="20"/>
                <w:lang w:val="en-US"/>
              </w:rPr>
            </w:pPr>
            <w:r w:rsidRPr="00F74995">
              <w:rPr>
                <w:sz w:val="20"/>
                <w:lang w:val="en-US"/>
              </w:rPr>
              <w:t xml:space="preserve">The processing has nature, scope, context, and purpose similar to another processing for which a DPIA </w:t>
            </w:r>
            <w:proofErr w:type="gramStart"/>
            <w:r w:rsidRPr="00F74995">
              <w:rPr>
                <w:sz w:val="20"/>
                <w:lang w:val="en-US"/>
              </w:rPr>
              <w:t>has already been done</w:t>
            </w:r>
            <w:proofErr w:type="gramEnd"/>
            <w:r w:rsidR="00E319EA" w:rsidRPr="00F74995">
              <w:rPr>
                <w:sz w:val="20"/>
                <w:lang w:val="en-US"/>
              </w:rPr>
              <w:t>.</w:t>
            </w:r>
          </w:p>
        </w:tc>
        <w:tc>
          <w:tcPr>
            <w:tcW w:w="2410" w:type="dxa"/>
            <w:tcBorders>
              <w:top w:val="single" w:sz="12" w:space="0" w:color="auto"/>
              <w:right w:val="nil"/>
            </w:tcBorders>
          </w:tcPr>
          <w:p w:rsidR="00E319EA" w:rsidRPr="00F74995" w:rsidRDefault="00E319EA" w:rsidP="0012084E">
            <w:pPr>
              <w:widowControl w:val="0"/>
              <w:autoSpaceDE w:val="0"/>
              <w:autoSpaceDN w:val="0"/>
              <w:spacing w:before="120" w:after="120" w:line="232" w:lineRule="exact"/>
              <w:rPr>
                <w:rFonts w:eastAsia="Arial MT" w:cs="Arial"/>
                <w:sz w:val="20"/>
                <w:lang w:val="en-US" w:eastAsia="en-US"/>
              </w:rPr>
            </w:pPr>
          </w:p>
        </w:tc>
      </w:tr>
      <w:tr w:rsidR="00E319EA" w:rsidRPr="00F74995" w:rsidTr="0012084E">
        <w:trPr>
          <w:trHeight w:val="387"/>
        </w:trPr>
        <w:tc>
          <w:tcPr>
            <w:tcW w:w="6521" w:type="dxa"/>
            <w:tcBorders>
              <w:left w:val="nil"/>
            </w:tcBorders>
          </w:tcPr>
          <w:p w:rsidR="00E319EA" w:rsidRPr="00F74995" w:rsidRDefault="00DC56FD" w:rsidP="0012084E">
            <w:pPr>
              <w:spacing w:before="120" w:after="120"/>
              <w:rPr>
                <w:sz w:val="20"/>
                <w:lang w:val="en-US"/>
              </w:rPr>
            </w:pPr>
            <w:r w:rsidRPr="00F74995">
              <w:rPr>
                <w:sz w:val="20"/>
                <w:lang w:val="en-US"/>
              </w:rPr>
              <w:t>The processing has a legal basis in the law of the EU or a Member State, and an AIPD has already been performed at the time of adopting such a legal basis</w:t>
            </w:r>
            <w:proofErr w:type="gramStart"/>
            <w:r w:rsidRPr="00F74995">
              <w:rPr>
                <w:sz w:val="20"/>
                <w:lang w:val="en-US"/>
              </w:rPr>
              <w:t>.</w:t>
            </w:r>
            <w:r w:rsidR="00E319EA" w:rsidRPr="00F74995">
              <w:rPr>
                <w:sz w:val="20"/>
                <w:lang w:val="en-US"/>
              </w:rPr>
              <w:t>.</w:t>
            </w:r>
            <w:proofErr w:type="gramEnd"/>
            <w:r w:rsidR="00E319EA" w:rsidRPr="00F74995">
              <w:rPr>
                <w:sz w:val="20"/>
                <w:lang w:val="en-US"/>
              </w:rPr>
              <w:tab/>
            </w:r>
          </w:p>
        </w:tc>
        <w:tc>
          <w:tcPr>
            <w:tcW w:w="2410" w:type="dxa"/>
            <w:tcBorders>
              <w:right w:val="nil"/>
            </w:tcBorders>
          </w:tcPr>
          <w:p w:rsidR="00E319EA" w:rsidRPr="00F74995" w:rsidRDefault="00E319EA" w:rsidP="0012084E">
            <w:pPr>
              <w:widowControl w:val="0"/>
              <w:autoSpaceDE w:val="0"/>
              <w:autoSpaceDN w:val="0"/>
              <w:spacing w:before="120" w:after="120" w:line="232" w:lineRule="exact"/>
              <w:rPr>
                <w:rFonts w:eastAsia="Arial MT" w:cs="Arial"/>
                <w:sz w:val="20"/>
                <w:lang w:val="en-US" w:eastAsia="en-US"/>
              </w:rPr>
            </w:pPr>
          </w:p>
        </w:tc>
      </w:tr>
    </w:tbl>
    <w:tbl>
      <w:tblPr>
        <w:tblStyle w:val="Taulaambquadrcula"/>
        <w:tblW w:w="0" w:type="auto"/>
        <w:tblLook w:val="04A0" w:firstRow="1" w:lastRow="0" w:firstColumn="1" w:lastColumn="0" w:noHBand="0" w:noVBand="1"/>
        <w:tblCaption w:val="Supuesto"/>
        <w:tblDescription w:val="Supuesto"/>
      </w:tblPr>
      <w:tblGrid>
        <w:gridCol w:w="8906"/>
      </w:tblGrid>
      <w:tr w:rsidR="00A939E4" w:rsidRPr="00F74995" w:rsidTr="00C638D8">
        <w:trPr>
          <w:trHeight w:val="461"/>
          <w:tblHeader/>
        </w:trPr>
        <w:tc>
          <w:tcPr>
            <w:tcW w:w="8906" w:type="dxa"/>
            <w:tcBorders>
              <w:top w:val="nil"/>
              <w:left w:val="nil"/>
              <w:bottom w:val="single" w:sz="12" w:space="0" w:color="auto"/>
              <w:right w:val="nil"/>
            </w:tcBorders>
          </w:tcPr>
          <w:p w:rsidR="00A939E4" w:rsidRPr="00F74995" w:rsidRDefault="00DC56FD" w:rsidP="00DF3115">
            <w:pPr>
              <w:spacing w:before="120" w:after="120"/>
              <w:ind w:hanging="114"/>
              <w:rPr>
                <w:rFonts w:cs="Arial"/>
                <w:b/>
                <w:sz w:val="20"/>
                <w:lang w:val="en-US"/>
              </w:rPr>
            </w:pPr>
            <w:r w:rsidRPr="00F74995">
              <w:rPr>
                <w:rFonts w:cs="Arial"/>
                <w:b/>
                <w:sz w:val="20"/>
                <w:lang w:val="en-US"/>
              </w:rPr>
              <w:t>Justification</w:t>
            </w:r>
          </w:p>
        </w:tc>
      </w:tr>
      <w:tr w:rsidR="00A939E4" w:rsidRPr="00F74995" w:rsidTr="008A2F8C">
        <w:trPr>
          <w:trHeight w:val="1112"/>
        </w:trPr>
        <w:tc>
          <w:tcPr>
            <w:tcW w:w="8906" w:type="dxa"/>
            <w:tcBorders>
              <w:top w:val="single" w:sz="12" w:space="0" w:color="auto"/>
              <w:left w:val="nil"/>
              <w:bottom w:val="single" w:sz="12" w:space="0" w:color="auto"/>
              <w:right w:val="nil"/>
            </w:tcBorders>
            <w:shd w:val="pct5" w:color="auto" w:fill="auto"/>
          </w:tcPr>
          <w:p w:rsidR="00A939E4" w:rsidRPr="00F74995" w:rsidRDefault="00A939E4" w:rsidP="00DF3115">
            <w:pPr>
              <w:keepLines/>
              <w:rPr>
                <w:rFonts w:cs="Arial"/>
                <w:lang w:val="en-US"/>
              </w:rPr>
            </w:pPr>
          </w:p>
        </w:tc>
      </w:tr>
    </w:tbl>
    <w:p w:rsidR="00B95E3A" w:rsidRPr="00F74995" w:rsidRDefault="00DC56FD" w:rsidP="00DF3115">
      <w:pPr>
        <w:spacing w:before="240"/>
        <w:rPr>
          <w:rFonts w:cs="Arial"/>
          <w:lang w:val="en-US"/>
        </w:rPr>
      </w:pPr>
      <w:r w:rsidRPr="00F74995">
        <w:rPr>
          <w:rFonts w:cs="Arial"/>
          <w:lang w:val="en-US"/>
        </w:rPr>
        <w:t xml:space="preserve">When none of the previous cases </w:t>
      </w:r>
      <w:proofErr w:type="gramStart"/>
      <w:r w:rsidRPr="00F74995">
        <w:rPr>
          <w:rFonts w:cs="Arial"/>
          <w:lang w:val="en-US"/>
        </w:rPr>
        <w:t>apply</w:t>
      </w:r>
      <w:proofErr w:type="gramEnd"/>
      <w:r w:rsidRPr="00F74995">
        <w:rPr>
          <w:rFonts w:cs="Arial"/>
          <w:lang w:val="en-US"/>
        </w:rPr>
        <w:t>, a DPIA must be conducted if the processing is likely to result in a high risk to the rights and freedoms of natural persons. The Article 29 Working Party (WP29) gives the following list of characteristics that can be indicative of a high risk.</w:t>
      </w: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410"/>
      </w:tblGrid>
      <w:tr w:rsidR="00DF3115" w:rsidRPr="00F74995" w:rsidTr="00514729">
        <w:trPr>
          <w:tblHeader/>
        </w:trPr>
        <w:tc>
          <w:tcPr>
            <w:tcW w:w="8931" w:type="dxa"/>
            <w:gridSpan w:val="2"/>
            <w:tcBorders>
              <w:top w:val="single" w:sz="12" w:space="0" w:color="C00000"/>
              <w:left w:val="nil"/>
              <w:bottom w:val="single" w:sz="12" w:space="0" w:color="auto"/>
              <w:right w:val="nil"/>
            </w:tcBorders>
            <w:vAlign w:val="center"/>
          </w:tcPr>
          <w:p w:rsidR="00DF3115" w:rsidRPr="00F74995" w:rsidRDefault="00DC56FD" w:rsidP="0012084E">
            <w:pPr>
              <w:widowControl w:val="0"/>
              <w:autoSpaceDE w:val="0"/>
              <w:autoSpaceDN w:val="0"/>
              <w:spacing w:before="120" w:after="120" w:line="232" w:lineRule="exact"/>
              <w:rPr>
                <w:rFonts w:eastAsia="Arial MT" w:cs="Arial"/>
                <w:b/>
                <w:szCs w:val="22"/>
                <w:lang w:val="en-US" w:eastAsia="en-US"/>
              </w:rPr>
            </w:pPr>
            <w:r w:rsidRPr="00F74995">
              <w:rPr>
                <w:rFonts w:eastAsia="Arial MT" w:cs="Arial"/>
                <w:b/>
                <w:szCs w:val="22"/>
                <w:lang w:val="en-US" w:eastAsia="en-US"/>
              </w:rPr>
              <w:t>Indicators of high risk</w:t>
            </w:r>
          </w:p>
        </w:tc>
      </w:tr>
      <w:tr w:rsidR="00717FB6" w:rsidRPr="00F74995" w:rsidTr="00B95E3A">
        <w:tc>
          <w:tcPr>
            <w:tcW w:w="6521" w:type="dxa"/>
            <w:tcBorders>
              <w:top w:val="single" w:sz="12" w:space="0" w:color="auto"/>
              <w:left w:val="nil"/>
              <w:bottom w:val="single" w:sz="6" w:space="0" w:color="000000" w:themeColor="text1"/>
            </w:tcBorders>
            <w:vAlign w:val="center"/>
          </w:tcPr>
          <w:p w:rsidR="00717FB6" w:rsidRPr="00F74995" w:rsidRDefault="00AE652A" w:rsidP="0012084E">
            <w:pPr>
              <w:spacing w:before="120" w:after="120"/>
              <w:rPr>
                <w:sz w:val="20"/>
                <w:lang w:val="en-US"/>
              </w:rPr>
            </w:pPr>
            <w:r w:rsidRPr="00F74995">
              <w:rPr>
                <w:sz w:val="20"/>
                <w:lang w:val="en-US"/>
              </w:rPr>
              <w:t>Evaluation or scoring, including profiling and predicting</w:t>
            </w:r>
            <w:r w:rsidR="00717FB6" w:rsidRPr="00F74995">
              <w:rPr>
                <w:sz w:val="20"/>
                <w:lang w:val="en-US"/>
              </w:rPr>
              <w:t>.</w:t>
            </w:r>
          </w:p>
        </w:tc>
        <w:tc>
          <w:tcPr>
            <w:tcW w:w="2410" w:type="dxa"/>
            <w:tcBorders>
              <w:top w:val="single" w:sz="12" w:space="0" w:color="auto"/>
              <w:bottom w:val="single" w:sz="6" w:space="0" w:color="000000" w:themeColor="text1"/>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B95E3A">
        <w:tc>
          <w:tcPr>
            <w:tcW w:w="6521" w:type="dxa"/>
            <w:tcBorders>
              <w:top w:val="single" w:sz="6" w:space="0" w:color="000000" w:themeColor="text1"/>
              <w:left w:val="nil"/>
              <w:bottom w:val="single" w:sz="12" w:space="0" w:color="000000" w:themeColor="text1"/>
            </w:tcBorders>
            <w:vAlign w:val="center"/>
          </w:tcPr>
          <w:p w:rsidR="00717FB6" w:rsidRPr="00F74995" w:rsidRDefault="00AE652A" w:rsidP="0012084E">
            <w:pPr>
              <w:spacing w:before="120" w:after="120"/>
              <w:rPr>
                <w:rFonts w:cs="Arial"/>
                <w:sz w:val="20"/>
                <w:lang w:val="en-US"/>
              </w:rPr>
            </w:pPr>
            <w:r w:rsidRPr="00F74995">
              <w:rPr>
                <w:rFonts w:cs="Arial"/>
                <w:sz w:val="20"/>
                <w:lang w:val="en-US"/>
              </w:rPr>
              <w:t>Automated-decision making with legal or other significant effect</w:t>
            </w:r>
            <w:r w:rsidR="004F1C8E" w:rsidRPr="00F74995">
              <w:rPr>
                <w:rFonts w:cs="Arial"/>
                <w:sz w:val="20"/>
                <w:lang w:val="en-US"/>
              </w:rPr>
              <w:t>.</w:t>
            </w:r>
          </w:p>
        </w:tc>
        <w:tc>
          <w:tcPr>
            <w:tcW w:w="2410" w:type="dxa"/>
            <w:tcBorders>
              <w:top w:val="single" w:sz="6" w:space="0" w:color="000000" w:themeColor="text1"/>
              <w:bottom w:val="single" w:sz="12" w:space="0" w:color="000000" w:themeColor="text1"/>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B95E3A">
        <w:tc>
          <w:tcPr>
            <w:tcW w:w="6521" w:type="dxa"/>
            <w:tcBorders>
              <w:top w:val="single" w:sz="12" w:space="0" w:color="000000" w:themeColor="text1"/>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Systematic monitoring</w:t>
            </w:r>
            <w:r w:rsidR="004F1C8E" w:rsidRPr="00F74995">
              <w:rPr>
                <w:rFonts w:cs="Arial"/>
                <w:sz w:val="20"/>
                <w:lang w:val="en-US"/>
              </w:rPr>
              <w:t>.</w:t>
            </w:r>
          </w:p>
        </w:tc>
        <w:tc>
          <w:tcPr>
            <w:tcW w:w="2410" w:type="dxa"/>
            <w:tcBorders>
              <w:top w:val="single" w:sz="12" w:space="0" w:color="000000" w:themeColor="text1"/>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Systematic monitoring</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lastRenderedPageBreak/>
              <w:t>Data processed on a large scale</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Data sets that have been matched or combined</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Data concerning vulnerable data subjects</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Innovative use or applying new technological or organizational solutions</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r w:rsidR="00717FB6" w:rsidRPr="00F74995" w:rsidTr="00514729">
        <w:tc>
          <w:tcPr>
            <w:tcW w:w="6521" w:type="dxa"/>
            <w:tcBorders>
              <w:left w:val="nil"/>
            </w:tcBorders>
            <w:vAlign w:val="center"/>
          </w:tcPr>
          <w:p w:rsidR="00717FB6" w:rsidRPr="00F74995" w:rsidRDefault="00AE652A" w:rsidP="0012084E">
            <w:pPr>
              <w:spacing w:before="120" w:after="120"/>
              <w:rPr>
                <w:rFonts w:cs="Arial"/>
                <w:sz w:val="20"/>
                <w:lang w:val="en-US"/>
              </w:rPr>
            </w:pPr>
            <w:r w:rsidRPr="00F74995">
              <w:rPr>
                <w:rFonts w:cs="Arial"/>
                <w:sz w:val="20"/>
                <w:lang w:val="en-US"/>
              </w:rPr>
              <w:t>Processing that prevents data subjects from exercising a right or using a service or a contract</w:t>
            </w:r>
            <w:r w:rsidR="004F1C8E" w:rsidRPr="00F74995">
              <w:rPr>
                <w:rFonts w:cs="Arial"/>
                <w:sz w:val="20"/>
                <w:lang w:val="en-US"/>
              </w:rPr>
              <w:t>.</w:t>
            </w:r>
          </w:p>
        </w:tc>
        <w:tc>
          <w:tcPr>
            <w:tcW w:w="2410" w:type="dxa"/>
            <w:tcBorders>
              <w:right w:val="nil"/>
            </w:tcBorders>
            <w:vAlign w:val="center"/>
          </w:tcPr>
          <w:p w:rsidR="00717FB6" w:rsidRPr="00F74995" w:rsidRDefault="00717FB6" w:rsidP="0012084E">
            <w:pPr>
              <w:widowControl w:val="0"/>
              <w:autoSpaceDE w:val="0"/>
              <w:autoSpaceDN w:val="0"/>
              <w:spacing w:before="120" w:after="120" w:line="232" w:lineRule="exact"/>
              <w:rPr>
                <w:rFonts w:eastAsia="Arial MT" w:cs="Arial"/>
                <w:sz w:val="20"/>
                <w:lang w:val="en-US" w:eastAsia="en-US"/>
              </w:rPr>
            </w:pPr>
          </w:p>
        </w:tc>
      </w:tr>
    </w:tbl>
    <w:p w:rsidR="00717FB6" w:rsidRPr="00F74995" w:rsidRDefault="00AE652A" w:rsidP="00DF3115">
      <w:pPr>
        <w:spacing w:before="240"/>
        <w:rPr>
          <w:rFonts w:cs="Arial"/>
          <w:lang w:val="en-US"/>
        </w:rPr>
      </w:pPr>
      <w:r w:rsidRPr="00F74995">
        <w:rPr>
          <w:rFonts w:cs="Arial"/>
          <w:lang w:val="en-US"/>
        </w:rPr>
        <w:t>According to the WP29, we need to conduct a DPIA when the processing has two or more of the previous characteristics. Although, the WP29 remarks that a DPIA can be convenient in some cases, even if only one of the previous characteristics applies. If two or more of the previous characteristics apply and we consider that there is no need to conduct a DPIA, we need to justify it</w:t>
      </w:r>
      <w:r w:rsidR="00717FB6" w:rsidRPr="00F74995">
        <w:rPr>
          <w:rFonts w:cs="Arial"/>
          <w:lang w:val="en-US"/>
        </w:rPr>
        <w:t>.</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A939E4" w:rsidRPr="00F74995" w:rsidTr="002E512C">
        <w:trPr>
          <w:trHeight w:val="461"/>
          <w:tblHeader/>
        </w:trPr>
        <w:tc>
          <w:tcPr>
            <w:tcW w:w="8906" w:type="dxa"/>
            <w:tcBorders>
              <w:top w:val="nil"/>
              <w:left w:val="nil"/>
              <w:bottom w:val="single" w:sz="12" w:space="0" w:color="auto"/>
              <w:right w:val="nil"/>
            </w:tcBorders>
          </w:tcPr>
          <w:p w:rsidR="00A939E4" w:rsidRPr="00F74995" w:rsidRDefault="00AE652A" w:rsidP="00F630F8">
            <w:pPr>
              <w:spacing w:before="120" w:after="120"/>
              <w:rPr>
                <w:rFonts w:cs="Arial"/>
                <w:b/>
                <w:sz w:val="20"/>
                <w:lang w:val="en-US"/>
              </w:rPr>
            </w:pPr>
            <w:proofErr w:type="gramStart"/>
            <w:r w:rsidRPr="00F74995">
              <w:rPr>
                <w:rFonts w:cs="Arial"/>
                <w:b/>
                <w:sz w:val="20"/>
                <w:lang w:val="en-US"/>
              </w:rPr>
              <w:t>Must a DPIA be conducted</w:t>
            </w:r>
            <w:proofErr w:type="gramEnd"/>
            <w:r w:rsidRPr="00F74995">
              <w:rPr>
                <w:rFonts w:cs="Arial"/>
                <w:b/>
                <w:sz w:val="20"/>
                <w:lang w:val="en-US"/>
              </w:rPr>
              <w:t>? Why?</w:t>
            </w:r>
          </w:p>
        </w:tc>
      </w:tr>
      <w:tr w:rsidR="00A939E4" w:rsidRPr="00F74995" w:rsidTr="002E512C">
        <w:trPr>
          <w:trHeight w:val="1112"/>
        </w:trPr>
        <w:tc>
          <w:tcPr>
            <w:tcW w:w="8906" w:type="dxa"/>
            <w:tcBorders>
              <w:top w:val="single" w:sz="12" w:space="0" w:color="auto"/>
              <w:left w:val="nil"/>
              <w:bottom w:val="single" w:sz="12" w:space="0" w:color="auto"/>
              <w:right w:val="nil"/>
            </w:tcBorders>
            <w:shd w:val="pct5" w:color="auto" w:fill="auto"/>
          </w:tcPr>
          <w:p w:rsidR="00A939E4" w:rsidRPr="00F74995" w:rsidRDefault="00A939E4" w:rsidP="00DF3115">
            <w:pPr>
              <w:keepLines/>
              <w:rPr>
                <w:rFonts w:cs="Arial"/>
                <w:lang w:val="en-US"/>
              </w:rPr>
            </w:pPr>
          </w:p>
        </w:tc>
      </w:tr>
    </w:tbl>
    <w:p w:rsidR="00717FB6" w:rsidRPr="00F74995" w:rsidRDefault="00AE652A" w:rsidP="00DF3115">
      <w:pPr>
        <w:spacing w:before="240"/>
        <w:rPr>
          <w:rFonts w:cs="Arial"/>
          <w:lang w:val="en-US"/>
        </w:rPr>
      </w:pPr>
      <w:r w:rsidRPr="00F74995">
        <w:rPr>
          <w:rFonts w:cs="Arial"/>
          <w:lang w:val="en-US"/>
        </w:rPr>
        <w:t xml:space="preserve">We must take into account the opinion of the DPO </w:t>
      </w:r>
      <w:proofErr w:type="spellStart"/>
      <w:r w:rsidRPr="00F74995">
        <w:rPr>
          <w:rFonts w:cs="Arial"/>
          <w:lang w:val="en-US"/>
        </w:rPr>
        <w:t>ragarding</w:t>
      </w:r>
      <w:proofErr w:type="spellEnd"/>
      <w:r w:rsidRPr="00F74995">
        <w:rPr>
          <w:rFonts w:cs="Arial"/>
          <w:lang w:val="en-US"/>
        </w:rPr>
        <w:t xml:space="preserve"> the need to conduct a DPIA.</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A939E4" w:rsidRPr="00F74995" w:rsidTr="002E512C">
        <w:trPr>
          <w:trHeight w:val="461"/>
          <w:tblHeader/>
        </w:trPr>
        <w:tc>
          <w:tcPr>
            <w:tcW w:w="8906" w:type="dxa"/>
            <w:tcBorders>
              <w:top w:val="nil"/>
              <w:left w:val="nil"/>
              <w:bottom w:val="single" w:sz="12" w:space="0" w:color="auto"/>
              <w:right w:val="nil"/>
            </w:tcBorders>
          </w:tcPr>
          <w:p w:rsidR="00A939E4" w:rsidRPr="00F74995" w:rsidRDefault="00AE652A" w:rsidP="002E512C">
            <w:pPr>
              <w:spacing w:before="120" w:after="120"/>
              <w:rPr>
                <w:rFonts w:cs="Arial"/>
                <w:b/>
                <w:sz w:val="20"/>
                <w:lang w:val="en-US"/>
              </w:rPr>
            </w:pPr>
            <w:r w:rsidRPr="00F74995">
              <w:rPr>
                <w:rFonts w:cs="Arial"/>
                <w:b/>
                <w:sz w:val="20"/>
                <w:lang w:val="en-US"/>
              </w:rPr>
              <w:t>Opinion of the DPO</w:t>
            </w:r>
          </w:p>
        </w:tc>
      </w:tr>
      <w:tr w:rsidR="00A939E4" w:rsidRPr="00F74995" w:rsidTr="002E512C">
        <w:trPr>
          <w:trHeight w:val="1112"/>
        </w:trPr>
        <w:tc>
          <w:tcPr>
            <w:tcW w:w="8906" w:type="dxa"/>
            <w:tcBorders>
              <w:top w:val="single" w:sz="12" w:space="0" w:color="auto"/>
              <w:left w:val="nil"/>
              <w:bottom w:val="single" w:sz="12" w:space="0" w:color="auto"/>
              <w:right w:val="nil"/>
            </w:tcBorders>
            <w:shd w:val="pct5" w:color="auto" w:fill="auto"/>
          </w:tcPr>
          <w:p w:rsidR="00A939E4" w:rsidRPr="00F74995" w:rsidRDefault="00A939E4" w:rsidP="00DF3115">
            <w:pPr>
              <w:keepLines/>
              <w:rPr>
                <w:rFonts w:cs="Arial"/>
                <w:lang w:val="en-US"/>
              </w:rPr>
            </w:pPr>
          </w:p>
        </w:tc>
      </w:tr>
    </w:tbl>
    <w:p w:rsidR="00943491" w:rsidRPr="00F74995" w:rsidRDefault="00943491" w:rsidP="00E97ACD">
      <w:pPr>
        <w:spacing w:after="0"/>
        <w:rPr>
          <w:lang w:val="en-US"/>
        </w:rPr>
      </w:pPr>
    </w:p>
    <w:p w:rsidR="00717FB6" w:rsidRPr="00F74995" w:rsidRDefault="00AE652A" w:rsidP="00AE652A">
      <w:pPr>
        <w:pStyle w:val="Ttol1"/>
        <w:numPr>
          <w:ilvl w:val="0"/>
          <w:numId w:val="17"/>
        </w:numPr>
        <w:ind w:left="284"/>
        <w:rPr>
          <w:lang w:val="en-US"/>
        </w:rPr>
      </w:pPr>
      <w:r w:rsidRPr="00F74995">
        <w:rPr>
          <w:lang w:val="en-US"/>
        </w:rPr>
        <w:t>Description of the processing</w:t>
      </w:r>
    </w:p>
    <w:p w:rsidR="00717FB6" w:rsidRPr="00F74995" w:rsidRDefault="008C691F" w:rsidP="00DF3115">
      <w:pPr>
        <w:rPr>
          <w:lang w:val="en-US"/>
        </w:rPr>
      </w:pPr>
      <w:r w:rsidRPr="00F74995">
        <w:rPr>
          <w:lang w:val="en-US"/>
        </w:rPr>
        <w:t xml:space="preserve">A detailed description of the processing </w:t>
      </w:r>
      <w:proofErr w:type="gramStart"/>
      <w:r w:rsidRPr="00F74995">
        <w:rPr>
          <w:lang w:val="en-US"/>
        </w:rPr>
        <w:t>should be made</w:t>
      </w:r>
      <w:proofErr w:type="gramEnd"/>
      <w:r w:rsidRPr="00F74995">
        <w:rPr>
          <w:lang w:val="en-US"/>
        </w:rPr>
        <w:t>, as this will be the basis for assessing the need, proportionality, and risks of the processing</w:t>
      </w:r>
      <w:r w:rsidR="00717FB6" w:rsidRPr="00F74995">
        <w:rPr>
          <w:lang w:val="en-US"/>
        </w:rPr>
        <w:t>.</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74995" w:rsidTr="002E512C">
        <w:trPr>
          <w:trHeight w:val="461"/>
          <w:tblHeader/>
        </w:trPr>
        <w:tc>
          <w:tcPr>
            <w:tcW w:w="8906" w:type="dxa"/>
            <w:tcBorders>
              <w:top w:val="nil"/>
              <w:left w:val="nil"/>
              <w:bottom w:val="single" w:sz="12" w:space="0" w:color="auto"/>
              <w:right w:val="nil"/>
            </w:tcBorders>
          </w:tcPr>
          <w:p w:rsidR="000E1B83" w:rsidRPr="00F74995" w:rsidRDefault="008C691F" w:rsidP="002E512C">
            <w:pPr>
              <w:spacing w:before="120" w:after="120"/>
              <w:rPr>
                <w:rFonts w:cs="Arial"/>
                <w:b/>
                <w:sz w:val="20"/>
                <w:lang w:val="en-US"/>
              </w:rPr>
            </w:pPr>
            <w:r w:rsidRPr="00F74995">
              <w:rPr>
                <w:rFonts w:cs="Arial"/>
                <w:b/>
                <w:sz w:val="20"/>
                <w:lang w:val="en-US"/>
              </w:rPr>
              <w:t>Detailed description of the processing</w:t>
            </w:r>
          </w:p>
        </w:tc>
      </w:tr>
      <w:tr w:rsidR="000E1B83" w:rsidRPr="00F7499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74995" w:rsidRDefault="000E1B83" w:rsidP="00DF3115">
            <w:pPr>
              <w:keepLines/>
              <w:rPr>
                <w:rFonts w:cs="Arial"/>
                <w:lang w:val="en-US"/>
              </w:rPr>
            </w:pPr>
          </w:p>
        </w:tc>
      </w:tr>
    </w:tbl>
    <w:p w:rsidR="000E1B83" w:rsidRPr="00F74995" w:rsidRDefault="000E1B83" w:rsidP="00DF3115">
      <w:pPr>
        <w:spacing w:after="0"/>
        <w:rPr>
          <w:lang w:val="en-US"/>
        </w:rPr>
      </w:pP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74995" w:rsidTr="002E512C">
        <w:trPr>
          <w:trHeight w:val="461"/>
          <w:tblHeader/>
        </w:trPr>
        <w:tc>
          <w:tcPr>
            <w:tcW w:w="8906" w:type="dxa"/>
            <w:tcBorders>
              <w:top w:val="nil"/>
              <w:left w:val="nil"/>
              <w:bottom w:val="single" w:sz="12" w:space="0" w:color="auto"/>
              <w:right w:val="nil"/>
            </w:tcBorders>
          </w:tcPr>
          <w:p w:rsidR="000E1B83" w:rsidRPr="00F74995" w:rsidRDefault="008C691F" w:rsidP="002E512C">
            <w:pPr>
              <w:spacing w:before="120" w:after="120"/>
              <w:rPr>
                <w:rFonts w:cs="Arial"/>
                <w:b/>
                <w:sz w:val="20"/>
                <w:lang w:val="en-US"/>
              </w:rPr>
            </w:pPr>
            <w:r w:rsidRPr="00F74995">
              <w:rPr>
                <w:rFonts w:cs="Arial"/>
                <w:b/>
                <w:sz w:val="20"/>
                <w:lang w:val="en-US"/>
              </w:rPr>
              <w:t>Purpose of the processing</w:t>
            </w:r>
          </w:p>
        </w:tc>
      </w:tr>
      <w:tr w:rsidR="000E1B83" w:rsidRPr="00F7499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74995" w:rsidRDefault="000E1B83" w:rsidP="00DF3115">
            <w:pPr>
              <w:keepLines/>
              <w:rPr>
                <w:rFonts w:cs="Arial"/>
                <w:lang w:val="en-US"/>
              </w:rPr>
            </w:pPr>
          </w:p>
        </w:tc>
      </w:tr>
    </w:tbl>
    <w:p w:rsidR="00717FB6" w:rsidRPr="00F74995" w:rsidRDefault="00262388" w:rsidP="00DF3115">
      <w:pPr>
        <w:pStyle w:val="Ttol2"/>
        <w:ind w:left="0" w:firstLine="0"/>
        <w:rPr>
          <w:lang w:val="en-US"/>
        </w:rPr>
      </w:pPr>
      <w:r w:rsidRPr="00F74995">
        <w:rPr>
          <w:lang w:val="en-US"/>
        </w:rPr>
        <w:t xml:space="preserve">1.1 </w:t>
      </w:r>
      <w:r w:rsidR="008C691F" w:rsidRPr="00F74995">
        <w:rPr>
          <w:lang w:val="en-US"/>
        </w:rPr>
        <w:t>Personal data</w:t>
      </w:r>
    </w:p>
    <w:p w:rsidR="00717FB6" w:rsidRPr="00F74995" w:rsidRDefault="008C691F" w:rsidP="00DF3115">
      <w:pPr>
        <w:rPr>
          <w:rFonts w:cs="Arial"/>
          <w:lang w:val="en-US"/>
        </w:rPr>
      </w:pPr>
      <w:r w:rsidRPr="00F74995">
        <w:rPr>
          <w:rFonts w:cs="Arial"/>
          <w:lang w:val="en-US"/>
        </w:rPr>
        <w:t xml:space="preserve">Data properties are relevant when determining the risks </w:t>
      </w:r>
      <w:proofErr w:type="gramStart"/>
      <w:r w:rsidRPr="00F74995">
        <w:rPr>
          <w:rFonts w:cs="Arial"/>
          <w:lang w:val="en-US"/>
        </w:rPr>
        <w:t>of the processing and to comply with some of the provisions in the regulation</w:t>
      </w:r>
      <w:proofErr w:type="gramEnd"/>
      <w:r w:rsidR="00717FB6" w:rsidRPr="00F74995">
        <w:rPr>
          <w:rFonts w:cs="Arial"/>
          <w:lang w:val="en-US"/>
        </w:rPr>
        <w:t>.</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43491" w:rsidRPr="00F74995" w:rsidTr="00A35B16">
        <w:trPr>
          <w:trHeight w:val="332"/>
          <w:tblHeader/>
        </w:trPr>
        <w:tc>
          <w:tcPr>
            <w:tcW w:w="4253" w:type="dxa"/>
            <w:vAlign w:val="center"/>
          </w:tcPr>
          <w:p w:rsidR="00943491" w:rsidRPr="00F74995" w:rsidRDefault="008C691F" w:rsidP="002E512C">
            <w:pPr>
              <w:spacing w:before="120" w:after="120"/>
              <w:rPr>
                <w:rFonts w:cs="Arial"/>
                <w:sz w:val="20"/>
                <w:lang w:val="en-US"/>
              </w:rPr>
            </w:pPr>
            <w:r w:rsidRPr="00F74995">
              <w:rPr>
                <w:rFonts w:cs="Arial"/>
                <w:sz w:val="20"/>
                <w:lang w:val="en-US"/>
              </w:rPr>
              <w:t>Data type</w:t>
            </w:r>
          </w:p>
        </w:tc>
        <w:tc>
          <w:tcPr>
            <w:tcW w:w="4678" w:type="dxa"/>
            <w:vAlign w:val="center"/>
          </w:tcPr>
          <w:p w:rsidR="00943491" w:rsidRPr="00F74995" w:rsidRDefault="00943491" w:rsidP="00DF3115">
            <w:pPr>
              <w:widowControl w:val="0"/>
              <w:autoSpaceDE w:val="0"/>
              <w:autoSpaceDN w:val="0"/>
              <w:spacing w:before="120" w:after="120" w:line="232" w:lineRule="exact"/>
              <w:rPr>
                <w:rFonts w:eastAsia="Arial MT" w:cs="Arial"/>
                <w:sz w:val="20"/>
                <w:lang w:val="en-US" w:eastAsia="en-US"/>
              </w:rPr>
            </w:pPr>
          </w:p>
        </w:tc>
      </w:tr>
      <w:tr w:rsidR="00943491" w:rsidRPr="00F74995" w:rsidTr="0012084E">
        <w:trPr>
          <w:trHeight w:val="332"/>
        </w:trPr>
        <w:tc>
          <w:tcPr>
            <w:tcW w:w="4253" w:type="dxa"/>
            <w:vAlign w:val="center"/>
          </w:tcPr>
          <w:p w:rsidR="00943491" w:rsidRPr="00F74995" w:rsidRDefault="008C691F" w:rsidP="002E512C">
            <w:pPr>
              <w:spacing w:before="120" w:after="120"/>
              <w:rPr>
                <w:rFonts w:cs="Arial"/>
                <w:sz w:val="20"/>
                <w:lang w:val="en-US"/>
              </w:rPr>
            </w:pPr>
            <w:r w:rsidRPr="00F74995">
              <w:rPr>
                <w:rFonts w:cs="Arial"/>
                <w:sz w:val="20"/>
                <w:lang w:val="en-US"/>
              </w:rPr>
              <w:t>Source</w:t>
            </w:r>
          </w:p>
        </w:tc>
        <w:tc>
          <w:tcPr>
            <w:tcW w:w="4678" w:type="dxa"/>
            <w:vAlign w:val="center"/>
          </w:tcPr>
          <w:p w:rsidR="00943491" w:rsidRPr="00F74995" w:rsidRDefault="00943491" w:rsidP="00DF3115">
            <w:pPr>
              <w:widowControl w:val="0"/>
              <w:autoSpaceDE w:val="0"/>
              <w:autoSpaceDN w:val="0"/>
              <w:spacing w:before="120" w:after="120" w:line="232" w:lineRule="exact"/>
              <w:rPr>
                <w:rFonts w:eastAsia="Arial MT" w:cs="Arial"/>
                <w:sz w:val="20"/>
                <w:lang w:val="en-US" w:eastAsia="en-US"/>
              </w:rPr>
            </w:pPr>
          </w:p>
        </w:tc>
      </w:tr>
      <w:tr w:rsidR="00943491" w:rsidRPr="00F74995" w:rsidTr="0012084E">
        <w:trPr>
          <w:trHeight w:val="332"/>
        </w:trPr>
        <w:tc>
          <w:tcPr>
            <w:tcW w:w="4253" w:type="dxa"/>
            <w:vAlign w:val="center"/>
          </w:tcPr>
          <w:p w:rsidR="00943491" w:rsidRPr="00F74995" w:rsidRDefault="008C691F" w:rsidP="002E512C">
            <w:pPr>
              <w:spacing w:before="120" w:after="120"/>
              <w:rPr>
                <w:rFonts w:cs="Arial"/>
                <w:sz w:val="20"/>
                <w:lang w:val="en-US"/>
              </w:rPr>
            </w:pPr>
            <w:r w:rsidRPr="00F74995">
              <w:rPr>
                <w:rFonts w:cs="Arial"/>
                <w:sz w:val="20"/>
                <w:lang w:val="en-US"/>
              </w:rPr>
              <w:t>Conservation period</w:t>
            </w:r>
          </w:p>
        </w:tc>
        <w:tc>
          <w:tcPr>
            <w:tcW w:w="4678" w:type="dxa"/>
            <w:vAlign w:val="center"/>
          </w:tcPr>
          <w:p w:rsidR="00943491" w:rsidRPr="00F74995" w:rsidRDefault="00943491" w:rsidP="00DF3115">
            <w:pPr>
              <w:widowControl w:val="0"/>
              <w:autoSpaceDE w:val="0"/>
              <w:autoSpaceDN w:val="0"/>
              <w:spacing w:before="120" w:after="120" w:line="232" w:lineRule="exact"/>
              <w:rPr>
                <w:rFonts w:eastAsia="Arial MT" w:cs="Arial"/>
                <w:sz w:val="20"/>
                <w:lang w:val="en-US" w:eastAsia="en-US"/>
              </w:rPr>
            </w:pPr>
          </w:p>
        </w:tc>
      </w:tr>
      <w:tr w:rsidR="00943491" w:rsidRPr="00F74995" w:rsidTr="0012084E">
        <w:trPr>
          <w:trHeight w:val="332"/>
        </w:trPr>
        <w:tc>
          <w:tcPr>
            <w:tcW w:w="4253" w:type="dxa"/>
            <w:vAlign w:val="center"/>
          </w:tcPr>
          <w:p w:rsidR="00943491" w:rsidRPr="00F74995" w:rsidRDefault="008C691F" w:rsidP="002E512C">
            <w:pPr>
              <w:spacing w:before="120" w:after="120"/>
              <w:rPr>
                <w:rFonts w:cs="Arial"/>
                <w:sz w:val="20"/>
                <w:lang w:val="en-US"/>
              </w:rPr>
            </w:pPr>
            <w:r w:rsidRPr="00F74995">
              <w:rPr>
                <w:rFonts w:cs="Arial"/>
                <w:sz w:val="20"/>
                <w:lang w:val="en-US"/>
              </w:rPr>
              <w:t>Especially sensitive data?</w:t>
            </w:r>
          </w:p>
        </w:tc>
        <w:tc>
          <w:tcPr>
            <w:tcW w:w="4678" w:type="dxa"/>
            <w:vAlign w:val="center"/>
          </w:tcPr>
          <w:p w:rsidR="00943491" w:rsidRPr="00F74995" w:rsidRDefault="00943491" w:rsidP="00DF3115">
            <w:pPr>
              <w:widowControl w:val="0"/>
              <w:autoSpaceDE w:val="0"/>
              <w:autoSpaceDN w:val="0"/>
              <w:spacing w:before="120" w:after="120" w:line="232" w:lineRule="exact"/>
              <w:rPr>
                <w:rFonts w:eastAsia="Arial MT" w:cs="Arial"/>
                <w:sz w:val="20"/>
                <w:lang w:val="en-US" w:eastAsia="en-US"/>
              </w:rPr>
            </w:pPr>
          </w:p>
        </w:tc>
      </w:tr>
      <w:tr w:rsidR="00943491" w:rsidRPr="00F74995" w:rsidTr="0012084E">
        <w:trPr>
          <w:trHeight w:val="332"/>
        </w:trPr>
        <w:tc>
          <w:tcPr>
            <w:tcW w:w="4253" w:type="dxa"/>
            <w:vAlign w:val="center"/>
          </w:tcPr>
          <w:p w:rsidR="00943491" w:rsidRPr="00F74995" w:rsidRDefault="008C691F" w:rsidP="002E512C">
            <w:pPr>
              <w:spacing w:before="120" w:after="120"/>
              <w:rPr>
                <w:rFonts w:cs="Arial"/>
                <w:sz w:val="20"/>
                <w:lang w:val="en-US"/>
              </w:rPr>
            </w:pPr>
            <w:r w:rsidRPr="00F74995">
              <w:rPr>
                <w:rFonts w:cs="Arial"/>
                <w:sz w:val="20"/>
                <w:lang w:val="en-US"/>
              </w:rPr>
              <w:t>Purpose different from the collection purpose?</w:t>
            </w:r>
          </w:p>
        </w:tc>
        <w:tc>
          <w:tcPr>
            <w:tcW w:w="4678" w:type="dxa"/>
            <w:vAlign w:val="center"/>
          </w:tcPr>
          <w:p w:rsidR="00943491" w:rsidRPr="00F74995" w:rsidRDefault="00943491" w:rsidP="00DF3115">
            <w:pPr>
              <w:widowControl w:val="0"/>
              <w:autoSpaceDE w:val="0"/>
              <w:autoSpaceDN w:val="0"/>
              <w:spacing w:before="120" w:after="120" w:line="232" w:lineRule="exact"/>
              <w:rPr>
                <w:rFonts w:eastAsia="Arial MT" w:cs="Arial"/>
                <w:sz w:val="20"/>
                <w:lang w:val="en-US" w:eastAsia="en-US"/>
              </w:rPr>
            </w:pPr>
          </w:p>
        </w:tc>
      </w:tr>
    </w:tbl>
    <w:p w:rsidR="009C7678" w:rsidRPr="00F74995" w:rsidRDefault="009C7678" w:rsidP="00514729">
      <w:pPr>
        <w:rPr>
          <w:rFonts w:cs="Arial"/>
          <w:lang w:val="en-U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7F7665" w:rsidRPr="00F74995" w:rsidTr="00CC4BEC">
        <w:trPr>
          <w:trHeight w:val="387"/>
          <w:tblHeader/>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Data type</w:t>
            </w:r>
          </w:p>
        </w:tc>
        <w:tc>
          <w:tcPr>
            <w:tcW w:w="4678" w:type="dxa"/>
            <w:vAlign w:val="center"/>
          </w:tcPr>
          <w:p w:rsidR="007F7665" w:rsidRPr="00F74995" w:rsidRDefault="007F7665" w:rsidP="007F7665">
            <w:pPr>
              <w:widowControl w:val="0"/>
              <w:autoSpaceDE w:val="0"/>
              <w:autoSpaceDN w:val="0"/>
              <w:spacing w:before="120" w:after="120" w:line="232" w:lineRule="exact"/>
              <w:rPr>
                <w:rFonts w:eastAsia="Arial MT" w:cs="Arial"/>
                <w:sz w:val="20"/>
                <w:lang w:val="en-US" w:eastAsia="en-US"/>
              </w:rPr>
            </w:pPr>
          </w:p>
        </w:tc>
      </w:tr>
      <w:tr w:rsidR="007F7665" w:rsidRPr="00F74995" w:rsidTr="00507915">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Source</w:t>
            </w:r>
          </w:p>
        </w:tc>
        <w:tc>
          <w:tcPr>
            <w:tcW w:w="4678" w:type="dxa"/>
            <w:vAlign w:val="center"/>
          </w:tcPr>
          <w:p w:rsidR="007F7665" w:rsidRPr="00F74995" w:rsidRDefault="007F7665" w:rsidP="007F7665">
            <w:pPr>
              <w:widowControl w:val="0"/>
              <w:autoSpaceDE w:val="0"/>
              <w:autoSpaceDN w:val="0"/>
              <w:spacing w:before="120" w:after="120" w:line="232" w:lineRule="exact"/>
              <w:rPr>
                <w:rFonts w:eastAsia="Arial MT" w:cs="Arial"/>
                <w:sz w:val="20"/>
                <w:lang w:val="en-US" w:eastAsia="en-US"/>
              </w:rPr>
            </w:pPr>
          </w:p>
        </w:tc>
      </w:tr>
      <w:tr w:rsidR="007F7665" w:rsidRPr="00F74995" w:rsidTr="00507915">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Conservation period</w:t>
            </w:r>
          </w:p>
        </w:tc>
        <w:tc>
          <w:tcPr>
            <w:tcW w:w="4678" w:type="dxa"/>
            <w:vAlign w:val="center"/>
          </w:tcPr>
          <w:p w:rsidR="007F7665" w:rsidRPr="00F74995" w:rsidRDefault="007F7665" w:rsidP="007F7665">
            <w:pPr>
              <w:widowControl w:val="0"/>
              <w:autoSpaceDE w:val="0"/>
              <w:autoSpaceDN w:val="0"/>
              <w:spacing w:before="120" w:after="120" w:line="232" w:lineRule="exact"/>
              <w:rPr>
                <w:rFonts w:eastAsia="Arial MT" w:cs="Arial"/>
                <w:sz w:val="20"/>
                <w:lang w:val="en-US" w:eastAsia="en-US"/>
              </w:rPr>
            </w:pPr>
          </w:p>
        </w:tc>
      </w:tr>
      <w:tr w:rsidR="007F7665" w:rsidRPr="00F74995" w:rsidTr="00507915">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Especially sensitive data?</w:t>
            </w:r>
          </w:p>
        </w:tc>
        <w:tc>
          <w:tcPr>
            <w:tcW w:w="4678" w:type="dxa"/>
            <w:vAlign w:val="center"/>
          </w:tcPr>
          <w:p w:rsidR="007F7665" w:rsidRPr="00F74995" w:rsidRDefault="007F7665" w:rsidP="007F7665">
            <w:pPr>
              <w:widowControl w:val="0"/>
              <w:autoSpaceDE w:val="0"/>
              <w:autoSpaceDN w:val="0"/>
              <w:spacing w:before="120" w:after="120" w:line="232" w:lineRule="exact"/>
              <w:rPr>
                <w:rFonts w:eastAsia="Arial MT" w:cs="Arial"/>
                <w:sz w:val="20"/>
                <w:lang w:val="en-US" w:eastAsia="en-US"/>
              </w:rPr>
            </w:pPr>
          </w:p>
        </w:tc>
      </w:tr>
      <w:tr w:rsidR="007F7665" w:rsidRPr="00F74995" w:rsidTr="00507915">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Purpose different from the collection purpose?</w:t>
            </w:r>
          </w:p>
        </w:tc>
        <w:tc>
          <w:tcPr>
            <w:tcW w:w="4678" w:type="dxa"/>
            <w:vAlign w:val="center"/>
          </w:tcPr>
          <w:p w:rsidR="007F7665" w:rsidRPr="00F74995" w:rsidRDefault="007F7665" w:rsidP="007F7665">
            <w:pPr>
              <w:widowControl w:val="0"/>
              <w:autoSpaceDE w:val="0"/>
              <w:autoSpaceDN w:val="0"/>
              <w:spacing w:before="120" w:after="120" w:line="232" w:lineRule="exact"/>
              <w:rPr>
                <w:rFonts w:eastAsia="Arial MT" w:cs="Arial"/>
                <w:sz w:val="20"/>
                <w:lang w:val="en-US" w:eastAsia="en-US"/>
              </w:rPr>
            </w:pPr>
          </w:p>
        </w:tc>
      </w:tr>
    </w:tbl>
    <w:p w:rsidR="00717FB6" w:rsidRPr="00F74995" w:rsidRDefault="007F7665" w:rsidP="00DF3115">
      <w:pPr>
        <w:pStyle w:val="Ttol2"/>
        <w:ind w:left="0" w:firstLine="0"/>
        <w:rPr>
          <w:lang w:val="en-US"/>
        </w:rPr>
      </w:pPr>
      <w:r w:rsidRPr="00F74995">
        <w:rPr>
          <w:lang w:val="en-US"/>
        </w:rPr>
        <w:t>1.2 Parties involved in the processing</w:t>
      </w:r>
    </w:p>
    <w:p w:rsidR="008C31FD" w:rsidRPr="00F74995" w:rsidRDefault="007F7665" w:rsidP="00DF3115">
      <w:pPr>
        <w:rPr>
          <w:rFonts w:cs="Arial"/>
          <w:lang w:val="en-US"/>
        </w:rPr>
      </w:pPr>
      <w:r w:rsidRPr="00F74995">
        <w:rPr>
          <w:rFonts w:cs="Arial"/>
          <w:lang w:val="en-US"/>
        </w:rPr>
        <w:t>The parties that participate in the data processing, their function, and the data that they process are important factors when determining the risk of the processing</w:t>
      </w:r>
      <w:r w:rsidR="00717FB6" w:rsidRPr="00F74995">
        <w:rPr>
          <w:rFonts w:cs="Arial"/>
          <w:lang w:val="en-US"/>
        </w:rPr>
        <w:t xml:space="preserve">. </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C7678" w:rsidRPr="00F74995" w:rsidTr="00A35B16">
        <w:trPr>
          <w:trHeight w:val="387"/>
          <w:tblHeader/>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Party</w:t>
            </w:r>
          </w:p>
        </w:tc>
        <w:tc>
          <w:tcPr>
            <w:tcW w:w="4678" w:type="dxa"/>
            <w:vAlign w:val="center"/>
          </w:tcPr>
          <w:p w:rsidR="009C7678" w:rsidRPr="00F74995" w:rsidRDefault="009C7678" w:rsidP="00DF3115">
            <w:pPr>
              <w:widowControl w:val="0"/>
              <w:autoSpaceDE w:val="0"/>
              <w:autoSpaceDN w:val="0"/>
              <w:spacing w:before="120" w:after="120" w:line="232" w:lineRule="exact"/>
              <w:rPr>
                <w:rFonts w:eastAsia="Arial MT" w:cs="Arial"/>
                <w:sz w:val="20"/>
                <w:lang w:val="en-US" w:eastAsia="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Processing operation</w:t>
            </w:r>
          </w:p>
        </w:tc>
        <w:tc>
          <w:tcPr>
            <w:tcW w:w="4678" w:type="dxa"/>
            <w:vAlign w:val="center"/>
          </w:tcPr>
          <w:p w:rsidR="009C7678" w:rsidRPr="00F74995" w:rsidRDefault="009C7678" w:rsidP="00DF3115">
            <w:pPr>
              <w:widowControl w:val="0"/>
              <w:autoSpaceDE w:val="0"/>
              <w:autoSpaceDN w:val="0"/>
              <w:spacing w:before="120" w:after="120" w:line="232" w:lineRule="exact"/>
              <w:rPr>
                <w:rFonts w:eastAsia="Arial MT" w:cs="Arial"/>
                <w:sz w:val="20"/>
                <w:lang w:val="en-US" w:eastAsia="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Description</w:t>
            </w:r>
          </w:p>
        </w:tc>
        <w:tc>
          <w:tcPr>
            <w:tcW w:w="4678" w:type="dxa"/>
            <w:vAlign w:val="center"/>
          </w:tcPr>
          <w:p w:rsidR="009C7678" w:rsidRPr="00F74995" w:rsidRDefault="009C7678" w:rsidP="00DF3115">
            <w:pPr>
              <w:widowControl w:val="0"/>
              <w:autoSpaceDE w:val="0"/>
              <w:autoSpaceDN w:val="0"/>
              <w:spacing w:before="120" w:after="120" w:line="232" w:lineRule="exact"/>
              <w:rPr>
                <w:rFonts w:eastAsia="Arial MT" w:cs="Arial"/>
                <w:sz w:val="20"/>
                <w:lang w:val="en-US" w:eastAsia="en-US"/>
              </w:rPr>
            </w:pPr>
          </w:p>
        </w:tc>
      </w:tr>
    </w:tbl>
    <w:p w:rsidR="00717FB6" w:rsidRPr="00F74995" w:rsidRDefault="00717FB6" w:rsidP="00514729">
      <w:pPr>
        <w:spacing w:after="120"/>
        <w:rPr>
          <w:rFonts w:cs="Arial"/>
          <w:lang w:val="en-U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678"/>
      </w:tblGrid>
      <w:tr w:rsidR="009C7678" w:rsidRPr="00F74995" w:rsidTr="00A35B16">
        <w:trPr>
          <w:trHeight w:val="387"/>
          <w:tblHeader/>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lastRenderedPageBreak/>
              <w:t>Party</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Processing operation</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Description</w:t>
            </w:r>
          </w:p>
        </w:tc>
        <w:tc>
          <w:tcPr>
            <w:tcW w:w="4678" w:type="dxa"/>
            <w:vAlign w:val="center"/>
          </w:tcPr>
          <w:p w:rsidR="009C7678" w:rsidRPr="00F74995" w:rsidRDefault="009C7678" w:rsidP="00DF3115">
            <w:pPr>
              <w:spacing w:before="120" w:after="120"/>
              <w:rPr>
                <w:rFonts w:cs="Arial"/>
                <w:sz w:val="20"/>
                <w:lang w:val="en-US"/>
              </w:rPr>
            </w:pPr>
          </w:p>
        </w:tc>
      </w:tr>
    </w:tbl>
    <w:p w:rsidR="00717FB6" w:rsidRPr="00F74995" w:rsidRDefault="007F7665" w:rsidP="00DF3115">
      <w:pPr>
        <w:pStyle w:val="Ttol2"/>
        <w:ind w:left="0" w:firstLine="0"/>
        <w:rPr>
          <w:lang w:val="en-US"/>
        </w:rPr>
      </w:pPr>
      <w:r w:rsidRPr="00F74995">
        <w:rPr>
          <w:lang w:val="en-US"/>
        </w:rPr>
        <w:t>1.3 Processing operations</w:t>
      </w:r>
    </w:p>
    <w:p w:rsidR="00717FB6" w:rsidRPr="00F74995" w:rsidRDefault="007F7665" w:rsidP="00DF3115">
      <w:pPr>
        <w:rPr>
          <w:rFonts w:cs="Arial"/>
          <w:lang w:val="en-US"/>
        </w:rPr>
      </w:pPr>
      <w:r w:rsidRPr="00F74995">
        <w:rPr>
          <w:rFonts w:cs="Arial"/>
          <w:lang w:val="en-US"/>
        </w:rPr>
        <w:t>This section aims at splitting the processing into smaller parts that are more coherent and easier to deal with</w:t>
      </w:r>
      <w:r w:rsidR="00717FB6" w:rsidRPr="00F74995">
        <w:rPr>
          <w:rFonts w:cs="Arial"/>
          <w:lang w:val="en-US"/>
        </w:rPr>
        <w:t>.</w:t>
      </w: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Procesos"/>
        <w:tblDescription w:val="Procesos"/>
      </w:tblPr>
      <w:tblGrid>
        <w:gridCol w:w="4253"/>
        <w:gridCol w:w="4678"/>
      </w:tblGrid>
      <w:tr w:rsidR="009C7678" w:rsidRPr="00F74995" w:rsidTr="00A35B16">
        <w:trPr>
          <w:trHeight w:val="387"/>
          <w:tblHeader/>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Processing operation</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Description</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Data</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Outcome</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Recipient</w:t>
            </w:r>
          </w:p>
        </w:tc>
        <w:tc>
          <w:tcPr>
            <w:tcW w:w="4678" w:type="dxa"/>
            <w:vAlign w:val="center"/>
          </w:tcPr>
          <w:p w:rsidR="009C7678" w:rsidRPr="00F74995" w:rsidRDefault="009C7678" w:rsidP="00DF3115">
            <w:pPr>
              <w:spacing w:before="120" w:after="120"/>
              <w:rPr>
                <w:rFonts w:cs="Arial"/>
                <w:sz w:val="20"/>
                <w:lang w:val="en-US"/>
              </w:rPr>
            </w:pPr>
          </w:p>
        </w:tc>
      </w:tr>
      <w:tr w:rsidR="009C7678" w:rsidRPr="00F74995" w:rsidTr="0012084E">
        <w:trPr>
          <w:trHeight w:val="387"/>
        </w:trPr>
        <w:tc>
          <w:tcPr>
            <w:tcW w:w="4253" w:type="dxa"/>
            <w:vAlign w:val="center"/>
          </w:tcPr>
          <w:p w:rsidR="009C7678" w:rsidRPr="00F74995" w:rsidRDefault="007F7665" w:rsidP="002E512C">
            <w:pPr>
              <w:spacing w:before="120" w:after="120"/>
              <w:rPr>
                <w:rFonts w:cs="Arial"/>
                <w:sz w:val="20"/>
                <w:lang w:val="en-US"/>
              </w:rPr>
            </w:pPr>
            <w:r w:rsidRPr="00F74995">
              <w:rPr>
                <w:rFonts w:cs="Arial"/>
                <w:sz w:val="20"/>
                <w:lang w:val="en-US"/>
              </w:rPr>
              <w:t>Place</w:t>
            </w:r>
          </w:p>
        </w:tc>
        <w:tc>
          <w:tcPr>
            <w:tcW w:w="4678" w:type="dxa"/>
            <w:vAlign w:val="center"/>
          </w:tcPr>
          <w:p w:rsidR="009C7678" w:rsidRPr="00F74995" w:rsidRDefault="009C7678" w:rsidP="00DF3115">
            <w:pPr>
              <w:spacing w:before="120" w:after="120"/>
              <w:rPr>
                <w:rFonts w:cs="Arial"/>
                <w:sz w:val="20"/>
                <w:lang w:val="en-US"/>
              </w:rPr>
            </w:pPr>
          </w:p>
        </w:tc>
      </w:tr>
    </w:tbl>
    <w:p w:rsidR="00DF3115" w:rsidRPr="00F74995" w:rsidRDefault="00DF3115" w:rsidP="00514729">
      <w:pPr>
        <w:spacing w:after="120"/>
        <w:rPr>
          <w:rFonts w:cs="Arial"/>
          <w:lang w:val="en-US"/>
        </w:rPr>
      </w:pPr>
    </w:p>
    <w:tbl>
      <w:tblPr>
        <w:tblW w:w="8931"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Taula"/>
        <w:tblDescription w:val="Taula"/>
      </w:tblPr>
      <w:tblGrid>
        <w:gridCol w:w="4253"/>
        <w:gridCol w:w="4678"/>
      </w:tblGrid>
      <w:tr w:rsidR="009C7678" w:rsidRPr="00F74995" w:rsidTr="00A35B16">
        <w:trPr>
          <w:trHeight w:val="387"/>
          <w:tblHeader/>
        </w:trPr>
        <w:tc>
          <w:tcPr>
            <w:tcW w:w="4253" w:type="dxa"/>
            <w:vAlign w:val="center"/>
          </w:tcPr>
          <w:p w:rsidR="009C7678" w:rsidRPr="00F74995" w:rsidRDefault="007F7665" w:rsidP="0012084E">
            <w:pPr>
              <w:spacing w:before="120" w:after="120"/>
              <w:rPr>
                <w:rFonts w:cs="Arial"/>
                <w:sz w:val="20"/>
                <w:lang w:val="en-US"/>
              </w:rPr>
            </w:pPr>
            <w:r w:rsidRPr="00F74995">
              <w:rPr>
                <w:rFonts w:cs="Arial"/>
                <w:sz w:val="20"/>
                <w:lang w:val="en-US"/>
              </w:rPr>
              <w:t>Processing operation</w:t>
            </w:r>
          </w:p>
        </w:tc>
        <w:tc>
          <w:tcPr>
            <w:tcW w:w="4678" w:type="dxa"/>
            <w:vAlign w:val="center"/>
          </w:tcPr>
          <w:p w:rsidR="009C7678" w:rsidRPr="00F74995" w:rsidRDefault="009C7678" w:rsidP="0012084E">
            <w:pPr>
              <w:spacing w:before="120" w:after="120"/>
              <w:rPr>
                <w:rFonts w:cs="Arial"/>
                <w:sz w:val="20"/>
                <w:lang w:val="en-US"/>
              </w:rPr>
            </w:pPr>
          </w:p>
        </w:tc>
      </w:tr>
      <w:tr w:rsidR="007F7665" w:rsidRPr="00F74995" w:rsidTr="0012084E">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Description</w:t>
            </w:r>
          </w:p>
        </w:tc>
        <w:tc>
          <w:tcPr>
            <w:tcW w:w="4678" w:type="dxa"/>
            <w:vAlign w:val="center"/>
          </w:tcPr>
          <w:p w:rsidR="007F7665" w:rsidRPr="00F74995" w:rsidRDefault="007F7665" w:rsidP="007F7665">
            <w:pPr>
              <w:spacing w:before="120" w:after="120"/>
              <w:rPr>
                <w:rFonts w:cs="Arial"/>
                <w:sz w:val="20"/>
                <w:lang w:val="en-US"/>
              </w:rPr>
            </w:pPr>
          </w:p>
        </w:tc>
      </w:tr>
      <w:tr w:rsidR="007F7665" w:rsidRPr="00F74995" w:rsidTr="0012084E">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Data</w:t>
            </w:r>
          </w:p>
        </w:tc>
        <w:tc>
          <w:tcPr>
            <w:tcW w:w="4678" w:type="dxa"/>
            <w:vAlign w:val="center"/>
          </w:tcPr>
          <w:p w:rsidR="007F7665" w:rsidRPr="00F74995" w:rsidRDefault="007F7665" w:rsidP="007F7665">
            <w:pPr>
              <w:spacing w:before="120" w:after="120"/>
              <w:rPr>
                <w:rFonts w:cs="Arial"/>
                <w:sz w:val="20"/>
                <w:lang w:val="en-US"/>
              </w:rPr>
            </w:pPr>
          </w:p>
        </w:tc>
      </w:tr>
      <w:tr w:rsidR="007F7665" w:rsidRPr="00F74995" w:rsidTr="0012084E">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Outcome</w:t>
            </w:r>
          </w:p>
        </w:tc>
        <w:tc>
          <w:tcPr>
            <w:tcW w:w="4678" w:type="dxa"/>
            <w:vAlign w:val="center"/>
          </w:tcPr>
          <w:p w:rsidR="007F7665" w:rsidRPr="00F74995" w:rsidRDefault="007F7665" w:rsidP="007F7665">
            <w:pPr>
              <w:spacing w:before="120" w:after="120"/>
              <w:rPr>
                <w:rFonts w:cs="Arial"/>
                <w:sz w:val="20"/>
                <w:lang w:val="en-US"/>
              </w:rPr>
            </w:pPr>
          </w:p>
        </w:tc>
      </w:tr>
      <w:tr w:rsidR="007F7665" w:rsidRPr="00F74995" w:rsidTr="0012084E">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Recipient</w:t>
            </w:r>
          </w:p>
        </w:tc>
        <w:tc>
          <w:tcPr>
            <w:tcW w:w="4678" w:type="dxa"/>
            <w:vAlign w:val="center"/>
          </w:tcPr>
          <w:p w:rsidR="007F7665" w:rsidRPr="00F74995" w:rsidRDefault="007F7665" w:rsidP="007F7665">
            <w:pPr>
              <w:spacing w:before="120" w:after="120"/>
              <w:rPr>
                <w:rFonts w:cs="Arial"/>
                <w:sz w:val="20"/>
                <w:lang w:val="en-US"/>
              </w:rPr>
            </w:pPr>
          </w:p>
        </w:tc>
      </w:tr>
      <w:tr w:rsidR="007F7665" w:rsidRPr="00F74995" w:rsidTr="0012084E">
        <w:trPr>
          <w:trHeight w:val="387"/>
        </w:trPr>
        <w:tc>
          <w:tcPr>
            <w:tcW w:w="4253" w:type="dxa"/>
            <w:vAlign w:val="center"/>
          </w:tcPr>
          <w:p w:rsidR="007F7665" w:rsidRPr="00F74995" w:rsidRDefault="007F7665" w:rsidP="007F7665">
            <w:pPr>
              <w:spacing w:before="120" w:after="120"/>
              <w:rPr>
                <w:rFonts w:cs="Arial"/>
                <w:sz w:val="20"/>
                <w:lang w:val="en-US"/>
              </w:rPr>
            </w:pPr>
            <w:r w:rsidRPr="00F74995">
              <w:rPr>
                <w:rFonts w:cs="Arial"/>
                <w:sz w:val="20"/>
                <w:lang w:val="en-US"/>
              </w:rPr>
              <w:t>Place</w:t>
            </w:r>
          </w:p>
        </w:tc>
        <w:tc>
          <w:tcPr>
            <w:tcW w:w="4678" w:type="dxa"/>
            <w:vAlign w:val="center"/>
          </w:tcPr>
          <w:p w:rsidR="007F7665" w:rsidRPr="00F74995" w:rsidRDefault="007F7665" w:rsidP="007F7665">
            <w:pPr>
              <w:spacing w:before="120" w:after="120"/>
              <w:rPr>
                <w:rFonts w:cs="Arial"/>
                <w:sz w:val="20"/>
                <w:lang w:val="en-US"/>
              </w:rPr>
            </w:pPr>
          </w:p>
        </w:tc>
      </w:tr>
    </w:tbl>
    <w:p w:rsidR="00717FB6" w:rsidRPr="00F74995" w:rsidRDefault="007F7665" w:rsidP="00DF3115">
      <w:pPr>
        <w:pStyle w:val="Ttol2"/>
        <w:ind w:left="0" w:firstLine="0"/>
        <w:rPr>
          <w:lang w:val="en-US"/>
        </w:rPr>
      </w:pPr>
      <w:r w:rsidRPr="00F74995">
        <w:rPr>
          <w:lang w:val="en-US"/>
        </w:rPr>
        <w:t>1.4 Data transfers</w:t>
      </w:r>
    </w:p>
    <w:p w:rsidR="00717FB6" w:rsidRPr="00F74995" w:rsidRDefault="007F7665" w:rsidP="00DF3115">
      <w:pPr>
        <w:rPr>
          <w:rFonts w:cs="Arial"/>
          <w:lang w:val="en-US"/>
        </w:rPr>
      </w:pPr>
      <w:r w:rsidRPr="00F74995">
        <w:rPr>
          <w:rFonts w:cs="Arial"/>
          <w:lang w:val="en-US"/>
        </w:rPr>
        <w:t>Sharing data with third parties can increase the risk of the processing</w:t>
      </w:r>
      <w:proofErr w:type="gramStart"/>
      <w:r w:rsidRPr="00F74995">
        <w:rPr>
          <w:rFonts w:cs="Arial"/>
          <w:lang w:val="en-US"/>
        </w:rPr>
        <w:t>;</w:t>
      </w:r>
      <w:proofErr w:type="gramEnd"/>
      <w:r w:rsidRPr="00F74995">
        <w:rPr>
          <w:rFonts w:cs="Arial"/>
          <w:lang w:val="en-US"/>
        </w:rPr>
        <w:t xml:space="preserve"> particularly when such sharing involves data transfers to third countries or international organizations where the GDPR does not apply</w:t>
      </w:r>
      <w:r w:rsidR="00717FB6" w:rsidRPr="00F74995">
        <w:rPr>
          <w:rFonts w:cs="Arial"/>
          <w:lang w:val="en-US"/>
        </w:rPr>
        <w:t>.</w:t>
      </w: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06"/>
      </w:tblGrid>
      <w:tr w:rsidR="000E1B83" w:rsidRPr="00F74995" w:rsidTr="002E512C">
        <w:trPr>
          <w:trHeight w:val="461"/>
          <w:tblHeader/>
        </w:trPr>
        <w:tc>
          <w:tcPr>
            <w:tcW w:w="8906" w:type="dxa"/>
            <w:tcBorders>
              <w:top w:val="nil"/>
              <w:left w:val="nil"/>
              <w:bottom w:val="single" w:sz="12" w:space="0" w:color="auto"/>
              <w:right w:val="nil"/>
            </w:tcBorders>
          </w:tcPr>
          <w:p w:rsidR="000E1B83" w:rsidRPr="00F74995" w:rsidRDefault="007F7665" w:rsidP="008C31FD">
            <w:pPr>
              <w:spacing w:before="120" w:after="120"/>
              <w:rPr>
                <w:rFonts w:cs="Arial"/>
                <w:b/>
                <w:sz w:val="20"/>
                <w:lang w:val="en-US"/>
              </w:rPr>
            </w:pPr>
            <w:r w:rsidRPr="00F74995">
              <w:rPr>
                <w:rFonts w:cs="Arial"/>
                <w:b/>
                <w:sz w:val="20"/>
                <w:lang w:val="en-US"/>
              </w:rPr>
              <w:lastRenderedPageBreak/>
              <w:t xml:space="preserve">Which data </w:t>
            </w:r>
            <w:proofErr w:type="gramStart"/>
            <w:r w:rsidRPr="00F74995">
              <w:rPr>
                <w:rFonts w:cs="Arial"/>
                <w:b/>
                <w:sz w:val="20"/>
                <w:lang w:val="en-US"/>
              </w:rPr>
              <w:t>is being shared</w:t>
            </w:r>
            <w:proofErr w:type="gramEnd"/>
            <w:r w:rsidRPr="00F74995">
              <w:rPr>
                <w:rFonts w:cs="Arial"/>
                <w:b/>
                <w:sz w:val="20"/>
                <w:lang w:val="en-US"/>
              </w:rPr>
              <w:t>? Tell de recipient and the purpose</w:t>
            </w:r>
          </w:p>
        </w:tc>
      </w:tr>
      <w:tr w:rsidR="000E1B83" w:rsidRPr="00F74995" w:rsidTr="002E512C">
        <w:trPr>
          <w:trHeight w:val="1112"/>
        </w:trPr>
        <w:tc>
          <w:tcPr>
            <w:tcW w:w="8906" w:type="dxa"/>
            <w:tcBorders>
              <w:top w:val="single" w:sz="12" w:space="0" w:color="auto"/>
              <w:left w:val="nil"/>
              <w:bottom w:val="single" w:sz="12" w:space="0" w:color="auto"/>
              <w:right w:val="nil"/>
            </w:tcBorders>
            <w:shd w:val="pct5" w:color="auto" w:fill="auto"/>
          </w:tcPr>
          <w:p w:rsidR="000E1B83" w:rsidRPr="00F74995" w:rsidRDefault="000E1B83" w:rsidP="00DF3115">
            <w:pPr>
              <w:keepLines/>
              <w:rPr>
                <w:rFonts w:cs="Arial"/>
                <w:lang w:val="en-US"/>
              </w:rPr>
            </w:pPr>
          </w:p>
        </w:tc>
      </w:tr>
    </w:tbl>
    <w:p w:rsidR="00717FB6" w:rsidRPr="00F74995" w:rsidRDefault="00262388" w:rsidP="00514729">
      <w:pPr>
        <w:pStyle w:val="Ttol1"/>
        <w:rPr>
          <w:lang w:val="en-US"/>
        </w:rPr>
      </w:pPr>
      <w:r w:rsidRPr="00F74995">
        <w:rPr>
          <w:lang w:val="en-US"/>
        </w:rPr>
        <w:t xml:space="preserve">2. </w:t>
      </w:r>
      <w:r w:rsidR="007F7665" w:rsidRPr="00F74995">
        <w:rPr>
          <w:lang w:val="en-US"/>
        </w:rPr>
        <w:t>Necessity and Proportionality</w:t>
      </w:r>
    </w:p>
    <w:p w:rsidR="00717FB6" w:rsidRPr="00F74995" w:rsidRDefault="007F7665" w:rsidP="00DF3115">
      <w:pPr>
        <w:rPr>
          <w:rFonts w:cs="Arial"/>
          <w:lang w:val="en-US"/>
        </w:rPr>
      </w:pPr>
      <w:r w:rsidRPr="00F74995">
        <w:rPr>
          <w:rFonts w:cs="Arial"/>
          <w:lang w:val="en-US"/>
        </w:rPr>
        <w:t xml:space="preserve">The necessity and proportionality of the processing </w:t>
      </w:r>
      <w:proofErr w:type="gramStart"/>
      <w:r w:rsidRPr="00F74995">
        <w:rPr>
          <w:rFonts w:cs="Arial"/>
          <w:lang w:val="en-US"/>
        </w:rPr>
        <w:t>are evaluated</w:t>
      </w:r>
      <w:proofErr w:type="gramEnd"/>
      <w:r w:rsidRPr="00F74995">
        <w:rPr>
          <w:rFonts w:cs="Arial"/>
          <w:lang w:val="en-US"/>
        </w:rPr>
        <w:t xml:space="preserve"> in relation to the purpose of the treatment, which was described in the previous section</w:t>
      </w:r>
      <w:r w:rsidR="00717FB6" w:rsidRPr="00F74995">
        <w:rPr>
          <w:rFonts w:cs="Arial"/>
          <w:lang w:val="en-US"/>
        </w:rPr>
        <w:t>.</w:t>
      </w:r>
    </w:p>
    <w:p w:rsidR="00717FB6" w:rsidRPr="00F74995" w:rsidRDefault="00DF3115" w:rsidP="00DF3115">
      <w:pPr>
        <w:pStyle w:val="Ttol2"/>
        <w:rPr>
          <w:lang w:val="en-US"/>
        </w:rPr>
      </w:pPr>
      <w:r w:rsidRPr="00F74995">
        <w:rPr>
          <w:lang w:val="en-US"/>
        </w:rPr>
        <w:t xml:space="preserve">2.1 </w:t>
      </w:r>
      <w:r w:rsidR="007F7665" w:rsidRPr="00F74995">
        <w:rPr>
          <w:lang w:val="en-US"/>
        </w:rPr>
        <w:t>Purpose of the processing</w:t>
      </w:r>
    </w:p>
    <w:p w:rsidR="00717FB6" w:rsidRPr="00F74995" w:rsidRDefault="007F7665" w:rsidP="00DF3115">
      <w:pPr>
        <w:rPr>
          <w:rFonts w:cs="Arial"/>
          <w:lang w:val="en-US"/>
        </w:rPr>
      </w:pPr>
      <w:r w:rsidRPr="00F74995">
        <w:rPr>
          <w:rFonts w:cs="Arial"/>
          <w:lang w:val="en-US"/>
        </w:rPr>
        <w:t xml:space="preserve">In principle, the data collected </w:t>
      </w:r>
      <w:proofErr w:type="gramStart"/>
      <w:r w:rsidRPr="00F74995">
        <w:rPr>
          <w:rFonts w:cs="Arial"/>
          <w:lang w:val="en-US"/>
        </w:rPr>
        <w:t>is used</w:t>
      </w:r>
      <w:proofErr w:type="gramEnd"/>
      <w:r w:rsidRPr="00F74995">
        <w:rPr>
          <w:rFonts w:cs="Arial"/>
          <w:lang w:val="en-US"/>
        </w:rPr>
        <w:t xml:space="preserve"> to achieve the purpose of the treatment that motivated the collection. However, in some cases, the Regulation allows the processing of data that </w:t>
      </w:r>
      <w:proofErr w:type="gramStart"/>
      <w:r w:rsidRPr="00F74995">
        <w:rPr>
          <w:rFonts w:cs="Arial"/>
          <w:lang w:val="en-US"/>
        </w:rPr>
        <w:t>has been collected</w:t>
      </w:r>
      <w:proofErr w:type="gramEnd"/>
      <w:r w:rsidRPr="00F74995">
        <w:rPr>
          <w:rFonts w:cs="Arial"/>
          <w:lang w:val="en-US"/>
        </w:rPr>
        <w:t xml:space="preserve"> for a different purpose</w:t>
      </w:r>
      <w:r w:rsidR="00717FB6" w:rsidRPr="00F74995">
        <w:rPr>
          <w:rFonts w:cs="Arial"/>
          <w:lang w:val="en-US"/>
        </w:rPr>
        <w:t xml:space="preserve">. </w:t>
      </w:r>
    </w:p>
    <w:tbl>
      <w:tblPr>
        <w:tblW w:w="8931"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Finalidad"/>
        <w:tblDescription w:val="Finalidad"/>
      </w:tblPr>
      <w:tblGrid>
        <w:gridCol w:w="7230"/>
        <w:gridCol w:w="1701"/>
      </w:tblGrid>
      <w:tr w:rsidR="00262388" w:rsidRPr="00F74995" w:rsidTr="00A35B16">
        <w:trPr>
          <w:trHeight w:val="387"/>
          <w:tblHeader/>
        </w:trPr>
        <w:tc>
          <w:tcPr>
            <w:tcW w:w="7230" w:type="dxa"/>
            <w:vAlign w:val="center"/>
          </w:tcPr>
          <w:p w:rsidR="00262388" w:rsidRPr="00F74995" w:rsidRDefault="007F7665" w:rsidP="00B95E3A">
            <w:pPr>
              <w:spacing w:before="120" w:after="120"/>
              <w:rPr>
                <w:rFonts w:cs="Arial"/>
                <w:sz w:val="20"/>
                <w:lang w:val="en-US"/>
              </w:rPr>
            </w:pPr>
            <w:r w:rsidRPr="00F74995">
              <w:rPr>
                <w:rFonts w:cs="Arial"/>
                <w:sz w:val="20"/>
                <w:lang w:val="en-US"/>
              </w:rPr>
              <w:t>Are data collected for a purpose other than the purpose of this processing used?</w:t>
            </w:r>
          </w:p>
        </w:tc>
        <w:tc>
          <w:tcPr>
            <w:tcW w:w="1701" w:type="dxa"/>
            <w:vAlign w:val="center"/>
          </w:tcPr>
          <w:p w:rsidR="00262388" w:rsidRPr="00F74995" w:rsidRDefault="00995DD4" w:rsidP="00B95E3A">
            <w:pPr>
              <w:spacing w:before="120" w:after="120"/>
              <w:rPr>
                <w:rFonts w:ascii="Segoe UI Symbol" w:hAnsi="Segoe UI Symbol" w:cs="Segoe UI Symbol"/>
                <w:sz w:val="20"/>
                <w:lang w:val="en-US"/>
              </w:rPr>
            </w:pPr>
            <w:r w:rsidRPr="00F74995">
              <w:rPr>
                <w:rFonts w:ascii="Segoe UI Symbol" w:hAnsi="Segoe UI Symbol" w:cs="Segoe UI Symbol"/>
                <w:sz w:val="20"/>
                <w:lang w:val="en-US"/>
              </w:rPr>
              <w:t xml:space="preserve">     </w:t>
            </w:r>
            <w:r w:rsidR="007C02D3" w:rsidRPr="00F74995">
              <w:rPr>
                <w:rFonts w:ascii="Segoe UI Symbol" w:hAnsi="Segoe UI Symbol" w:cs="Segoe UI Symbol"/>
                <w:sz w:val="20"/>
                <w:lang w:val="en-US"/>
              </w:rPr>
              <w:t xml:space="preserve">☐ </w:t>
            </w:r>
            <w:r w:rsidR="007F7665" w:rsidRPr="00F74995">
              <w:rPr>
                <w:rFonts w:cs="Arial"/>
                <w:sz w:val="20"/>
                <w:lang w:val="en-US"/>
              </w:rPr>
              <w:t>Yes</w:t>
            </w:r>
            <w:r w:rsidRPr="00F74995">
              <w:rPr>
                <w:rFonts w:cs="Arial"/>
                <w:sz w:val="20"/>
                <w:lang w:val="en-US"/>
              </w:rPr>
              <w:t xml:space="preserve">  </w:t>
            </w:r>
            <w:r w:rsidR="007C02D3" w:rsidRPr="00F74995">
              <w:rPr>
                <w:rFonts w:cs="Arial"/>
                <w:sz w:val="20"/>
                <w:lang w:val="en-US"/>
              </w:rPr>
              <w:t xml:space="preserve"> </w:t>
            </w:r>
            <w:r w:rsidR="007C02D3" w:rsidRPr="00F74995">
              <w:rPr>
                <w:rFonts w:ascii="Segoe UI Symbol" w:hAnsi="Segoe UI Symbol" w:cs="Segoe UI Symbol"/>
                <w:sz w:val="20"/>
                <w:lang w:val="en-US"/>
              </w:rPr>
              <w:t xml:space="preserve">☐ </w:t>
            </w:r>
            <w:r w:rsidR="007C02D3" w:rsidRPr="00F74995">
              <w:rPr>
                <w:rFonts w:cs="Arial"/>
                <w:sz w:val="20"/>
                <w:lang w:val="en-US"/>
              </w:rPr>
              <w:t>No</w:t>
            </w:r>
          </w:p>
        </w:tc>
      </w:tr>
    </w:tbl>
    <w:p w:rsidR="009072B3" w:rsidRPr="00F74995" w:rsidRDefault="009072B3" w:rsidP="00514729">
      <w:pPr>
        <w:spacing w:after="0"/>
        <w:rPr>
          <w:rFonts w:cs="Arial"/>
          <w:lang w:val="en-US"/>
        </w:rPr>
      </w:pPr>
    </w:p>
    <w:tbl>
      <w:tblPr>
        <w:tblW w:w="8931"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En caso afirmativo"/>
        <w:tblDescription w:val="En caso afirmativo"/>
      </w:tblPr>
      <w:tblGrid>
        <w:gridCol w:w="7230"/>
        <w:gridCol w:w="1701"/>
      </w:tblGrid>
      <w:tr w:rsidR="00030213" w:rsidRPr="00F74995" w:rsidTr="00514729">
        <w:trPr>
          <w:trHeight w:val="387"/>
          <w:tblHeader/>
        </w:trPr>
        <w:tc>
          <w:tcPr>
            <w:tcW w:w="8931" w:type="dxa"/>
            <w:gridSpan w:val="2"/>
            <w:tcBorders>
              <w:top w:val="nil"/>
              <w:left w:val="nil"/>
              <w:bottom w:val="single" w:sz="12" w:space="0" w:color="auto"/>
              <w:right w:val="nil"/>
            </w:tcBorders>
            <w:vAlign w:val="center"/>
          </w:tcPr>
          <w:p w:rsidR="00030213" w:rsidRPr="00F74995" w:rsidRDefault="007F7665" w:rsidP="0012084E">
            <w:pPr>
              <w:widowControl w:val="0"/>
              <w:autoSpaceDE w:val="0"/>
              <w:autoSpaceDN w:val="0"/>
              <w:spacing w:before="120" w:after="120" w:line="232" w:lineRule="exact"/>
              <w:rPr>
                <w:rFonts w:eastAsia="Arial MT" w:cs="Arial"/>
                <w:b/>
                <w:szCs w:val="22"/>
                <w:lang w:val="en-US" w:eastAsia="en-US"/>
              </w:rPr>
            </w:pPr>
            <w:r w:rsidRPr="00F74995">
              <w:rPr>
                <w:rFonts w:eastAsia="Arial MT" w:cs="Arial"/>
                <w:b/>
                <w:szCs w:val="22"/>
                <w:lang w:val="en-US" w:eastAsia="en-US"/>
              </w:rPr>
              <w:t>If yes</w:t>
            </w:r>
          </w:p>
        </w:tc>
      </w:tr>
      <w:tr w:rsidR="00030213" w:rsidRPr="00F74995" w:rsidTr="0012084E">
        <w:trPr>
          <w:trHeight w:val="387"/>
        </w:trPr>
        <w:tc>
          <w:tcPr>
            <w:tcW w:w="8931" w:type="dxa"/>
            <w:gridSpan w:val="2"/>
            <w:tcBorders>
              <w:top w:val="single" w:sz="12" w:space="0" w:color="auto"/>
              <w:left w:val="nil"/>
              <w:bottom w:val="single" w:sz="4" w:space="0" w:color="auto"/>
              <w:right w:val="nil"/>
            </w:tcBorders>
            <w:vAlign w:val="center"/>
          </w:tcPr>
          <w:p w:rsidR="00030213" w:rsidRPr="00F74995" w:rsidRDefault="0034794E" w:rsidP="0012084E">
            <w:pPr>
              <w:widowControl w:val="0"/>
              <w:autoSpaceDE w:val="0"/>
              <w:autoSpaceDN w:val="0"/>
              <w:spacing w:before="120" w:after="120" w:line="232" w:lineRule="exact"/>
              <w:rPr>
                <w:rFonts w:eastAsia="Arial MT" w:cs="Arial"/>
                <w:b/>
                <w:sz w:val="20"/>
                <w:lang w:val="en-US" w:eastAsia="en-US"/>
              </w:rPr>
            </w:pPr>
            <w:r w:rsidRPr="00F74995">
              <w:rPr>
                <w:rFonts w:eastAsia="Arial MT" w:cs="Arial"/>
                <w:b/>
                <w:sz w:val="20"/>
                <w:lang w:val="en-US" w:eastAsia="en-US"/>
              </w:rPr>
              <w:t xml:space="preserve">The following conditions allow the processing of the data for a purpose </w:t>
            </w:r>
            <w:r w:rsidRPr="00F74995">
              <w:rPr>
                <w:rFonts w:eastAsia="Arial MT" w:cs="Arial"/>
                <w:b/>
                <w:sz w:val="20"/>
                <w:lang w:val="en-US" w:eastAsia="en-US"/>
              </w:rPr>
              <w:br/>
              <w:t>other than that of the collection.</w:t>
            </w:r>
          </w:p>
        </w:tc>
      </w:tr>
      <w:tr w:rsidR="00030213" w:rsidRPr="00F74995" w:rsidTr="0012084E">
        <w:trPr>
          <w:trHeight w:val="387"/>
        </w:trPr>
        <w:tc>
          <w:tcPr>
            <w:tcW w:w="7230" w:type="dxa"/>
            <w:tcBorders>
              <w:top w:val="single" w:sz="4" w:space="0" w:color="auto"/>
              <w:left w:val="nil"/>
              <w:bottom w:val="single" w:sz="6" w:space="0" w:color="000000" w:themeColor="text1"/>
            </w:tcBorders>
            <w:vAlign w:val="center"/>
          </w:tcPr>
          <w:p w:rsidR="00030213" w:rsidRPr="00F74995" w:rsidRDefault="0034794E" w:rsidP="0012084E">
            <w:pPr>
              <w:spacing w:before="120" w:after="120"/>
              <w:rPr>
                <w:sz w:val="20"/>
                <w:lang w:val="en-US"/>
              </w:rPr>
            </w:pPr>
            <w:r w:rsidRPr="00F74995">
              <w:rPr>
                <w:sz w:val="20"/>
                <w:lang w:val="en-US"/>
              </w:rPr>
              <w:t>Data subjects have consented to the usage of their data for the new purpose.</w:t>
            </w:r>
          </w:p>
        </w:tc>
        <w:tc>
          <w:tcPr>
            <w:tcW w:w="1701" w:type="dxa"/>
            <w:tcBorders>
              <w:top w:val="single" w:sz="4" w:space="0" w:color="auto"/>
              <w:bottom w:val="single" w:sz="6" w:space="0" w:color="000000" w:themeColor="text1"/>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8931" w:type="dxa"/>
            <w:gridSpan w:val="2"/>
            <w:tcBorders>
              <w:top w:val="single" w:sz="6" w:space="0" w:color="000000" w:themeColor="text1"/>
              <w:left w:val="nil"/>
              <w:bottom w:val="single" w:sz="4" w:space="0" w:color="auto"/>
              <w:right w:val="nil"/>
            </w:tcBorders>
            <w:vAlign w:val="center"/>
          </w:tcPr>
          <w:p w:rsidR="00030213" w:rsidRPr="00F74995" w:rsidRDefault="0034794E" w:rsidP="0012084E">
            <w:pPr>
              <w:widowControl w:val="0"/>
              <w:autoSpaceDE w:val="0"/>
              <w:autoSpaceDN w:val="0"/>
              <w:spacing w:before="120" w:after="120" w:line="232" w:lineRule="exact"/>
              <w:rPr>
                <w:rFonts w:eastAsia="Arial MT" w:cs="Arial"/>
                <w:b/>
                <w:sz w:val="20"/>
                <w:lang w:val="en-US" w:eastAsia="en-US"/>
              </w:rPr>
            </w:pPr>
            <w:r w:rsidRPr="00F74995">
              <w:rPr>
                <w:rFonts w:eastAsia="Arial MT" w:cs="Arial"/>
                <w:b/>
                <w:sz w:val="20"/>
                <w:lang w:val="en-US" w:eastAsia="en-US"/>
              </w:rPr>
              <w:t xml:space="preserve">The processing </w:t>
            </w:r>
            <w:proofErr w:type="gramStart"/>
            <w:r w:rsidRPr="00F74995">
              <w:rPr>
                <w:rFonts w:eastAsia="Arial MT" w:cs="Arial"/>
                <w:b/>
                <w:sz w:val="20"/>
                <w:lang w:val="en-US" w:eastAsia="en-US"/>
              </w:rPr>
              <w:t>is based</w:t>
            </w:r>
            <w:proofErr w:type="gramEnd"/>
            <w:r w:rsidRPr="00F74995">
              <w:rPr>
                <w:rFonts w:eastAsia="Arial MT" w:cs="Arial"/>
                <w:b/>
                <w:sz w:val="20"/>
                <w:lang w:val="en-US" w:eastAsia="en-US"/>
              </w:rPr>
              <w:t xml:space="preserve"> on the law of the Union or of the Member States </w:t>
            </w:r>
            <w:r w:rsidRPr="00F74995">
              <w:rPr>
                <w:rFonts w:eastAsia="Arial MT" w:cs="Arial"/>
                <w:b/>
                <w:sz w:val="20"/>
                <w:lang w:val="en-US" w:eastAsia="en-US"/>
              </w:rPr>
              <w:br/>
              <w:t>that constitutes a measure to safeguard</w:t>
            </w:r>
            <w:r w:rsidR="004F1C8E" w:rsidRPr="00F74995">
              <w:rPr>
                <w:rFonts w:eastAsia="Arial MT" w:cs="Arial"/>
                <w:b/>
                <w:sz w:val="20"/>
                <w:lang w:val="en-US" w:eastAsia="en-US"/>
              </w:rPr>
              <w:t>.</w:t>
            </w: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34794E" w:rsidP="0012084E">
            <w:pPr>
              <w:spacing w:before="120" w:after="120"/>
              <w:rPr>
                <w:rFonts w:cs="Arial"/>
                <w:sz w:val="20"/>
                <w:lang w:val="en-US"/>
              </w:rPr>
            </w:pPr>
            <w:r w:rsidRPr="00F74995">
              <w:rPr>
                <w:rFonts w:cs="Arial"/>
                <w:sz w:val="20"/>
                <w:lang w:val="en-US"/>
              </w:rPr>
              <w:t>National security</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34794E" w:rsidP="0012084E">
            <w:pPr>
              <w:spacing w:before="120" w:after="120"/>
              <w:rPr>
                <w:rFonts w:cs="Arial"/>
                <w:sz w:val="20"/>
                <w:lang w:val="en-US"/>
              </w:rPr>
            </w:pPr>
            <w:r w:rsidRPr="00F74995">
              <w:rPr>
                <w:rFonts w:cs="Arial"/>
                <w:sz w:val="20"/>
                <w:lang w:val="en-US"/>
              </w:rPr>
              <w:t>Defense</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4F1C8E" w:rsidP="004F1C8E">
            <w:pPr>
              <w:spacing w:before="120" w:after="120"/>
              <w:rPr>
                <w:rFonts w:cs="Arial"/>
                <w:sz w:val="20"/>
                <w:lang w:val="en-US"/>
              </w:rPr>
            </w:pPr>
            <w:r w:rsidRPr="00F74995">
              <w:rPr>
                <w:rFonts w:cs="Arial"/>
                <w:sz w:val="20"/>
                <w:lang w:val="en-US"/>
              </w:rPr>
              <w:t>Public safety</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4F1C8E" w:rsidP="0012084E">
            <w:pPr>
              <w:spacing w:before="120" w:after="120"/>
              <w:rPr>
                <w:rFonts w:cs="Arial"/>
                <w:sz w:val="20"/>
                <w:lang w:val="en-US"/>
              </w:rPr>
            </w:pPr>
            <w:r w:rsidRPr="00F74995">
              <w:rPr>
                <w:rFonts w:cs="Arial"/>
                <w:sz w:val="20"/>
                <w:lang w:val="en-US"/>
              </w:rPr>
              <w:t>The prevention, investigation, detection, and prosecution of criminal offenses.</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34794E" w:rsidP="0012084E">
            <w:pPr>
              <w:spacing w:before="120" w:after="120"/>
              <w:rPr>
                <w:rFonts w:cs="Arial"/>
                <w:sz w:val="20"/>
                <w:lang w:val="en-US"/>
              </w:rPr>
            </w:pPr>
            <w:r w:rsidRPr="00F74995">
              <w:rPr>
                <w:rFonts w:cs="Arial"/>
                <w:sz w:val="20"/>
                <w:lang w:val="en-US"/>
              </w:rPr>
              <w:t>Other important goals of public interest</w:t>
            </w:r>
            <w:r w:rsidR="004F1C8E" w:rsidRPr="00F74995">
              <w:rPr>
                <w:rFonts w:cs="Arial"/>
                <w:sz w:val="20"/>
                <w:lang w:val="en-US"/>
              </w:rPr>
              <w:t>.</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34794E" w:rsidP="0012084E">
            <w:pPr>
              <w:spacing w:before="120" w:after="120"/>
              <w:rPr>
                <w:rFonts w:cs="Arial"/>
                <w:sz w:val="20"/>
                <w:lang w:val="en-US"/>
              </w:rPr>
            </w:pPr>
            <w:r w:rsidRPr="00F74995">
              <w:rPr>
                <w:rFonts w:cs="Arial"/>
                <w:sz w:val="20"/>
                <w:lang w:val="en-US"/>
              </w:rPr>
              <w:t>The protection of judicial independence and of judicial procedures</w:t>
            </w:r>
            <w:r w:rsidR="004F1C8E" w:rsidRPr="00F74995">
              <w:rPr>
                <w:rFonts w:cs="Arial"/>
                <w:sz w:val="20"/>
                <w:lang w:val="en-US"/>
              </w:rPr>
              <w:t>.</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12084E">
            <w:pPr>
              <w:spacing w:before="120" w:after="120"/>
              <w:rPr>
                <w:rFonts w:cs="Arial"/>
                <w:sz w:val="20"/>
                <w:lang w:val="en-US"/>
              </w:rPr>
            </w:pPr>
            <w:r w:rsidRPr="00F74995">
              <w:rPr>
                <w:rFonts w:cs="Arial"/>
                <w:sz w:val="20"/>
                <w:lang w:val="en-US"/>
              </w:rPr>
              <w:t>The prevention, investigation, detection, and prosecution of violations of ethical standards</w:t>
            </w:r>
            <w:r w:rsidR="004F1C8E" w:rsidRPr="00F74995">
              <w:rPr>
                <w:rFonts w:cs="Arial"/>
                <w:sz w:val="20"/>
                <w:lang w:val="en-US"/>
              </w:rPr>
              <w:t>.</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12084E">
            <w:pPr>
              <w:widowControl w:val="0"/>
              <w:autoSpaceDE w:val="0"/>
              <w:autoSpaceDN w:val="0"/>
              <w:spacing w:before="120" w:after="120" w:line="232" w:lineRule="exact"/>
              <w:rPr>
                <w:rFonts w:eastAsia="Arial MT" w:cs="Arial"/>
                <w:sz w:val="20"/>
                <w:lang w:val="en-US" w:eastAsia="en-US"/>
              </w:rPr>
            </w:pPr>
          </w:p>
        </w:tc>
      </w:tr>
      <w:tr w:rsidR="0003021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030213" w:rsidRPr="00F74995" w:rsidRDefault="0034794E" w:rsidP="0012084E">
            <w:pPr>
              <w:spacing w:before="120" w:after="120"/>
              <w:rPr>
                <w:rFonts w:cs="Arial"/>
                <w:sz w:val="20"/>
                <w:lang w:val="en-US"/>
              </w:rPr>
            </w:pPr>
            <w:r w:rsidRPr="00F74995">
              <w:rPr>
                <w:rFonts w:cs="Arial"/>
                <w:sz w:val="20"/>
                <w:lang w:val="en-US"/>
              </w:rPr>
              <w:t>The protection of the interested party or the rights and freedoms of others</w:t>
            </w:r>
            <w:r w:rsidR="004F1C8E" w:rsidRPr="00F74995">
              <w:rPr>
                <w:rFonts w:cs="Arial"/>
                <w:sz w:val="20"/>
                <w:lang w:val="en-US"/>
              </w:rPr>
              <w:t>.</w:t>
            </w:r>
          </w:p>
        </w:tc>
        <w:tc>
          <w:tcPr>
            <w:tcW w:w="1701" w:type="dxa"/>
            <w:tcBorders>
              <w:top w:val="single" w:sz="4" w:space="0" w:color="auto"/>
              <w:left w:val="single" w:sz="4" w:space="0" w:color="auto"/>
              <w:bottom w:val="single" w:sz="4" w:space="0" w:color="auto"/>
              <w:right w:val="nil"/>
            </w:tcBorders>
            <w:vAlign w:val="center"/>
          </w:tcPr>
          <w:p w:rsidR="00030213" w:rsidRPr="00F74995" w:rsidRDefault="00030213" w:rsidP="0012084E">
            <w:pPr>
              <w:widowControl w:val="0"/>
              <w:autoSpaceDE w:val="0"/>
              <w:autoSpaceDN w:val="0"/>
              <w:spacing w:before="120" w:after="120" w:line="232" w:lineRule="exact"/>
              <w:rPr>
                <w:rFonts w:eastAsia="Arial MT" w:cs="Arial"/>
                <w:sz w:val="20"/>
                <w:lang w:val="en-US" w:eastAsia="en-US"/>
              </w:rPr>
            </w:pP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12084E">
            <w:pPr>
              <w:spacing w:before="120" w:after="120"/>
              <w:rPr>
                <w:rFonts w:cs="Arial"/>
                <w:sz w:val="20"/>
                <w:lang w:val="en-US"/>
              </w:rPr>
            </w:pPr>
            <w:r w:rsidRPr="00F74995">
              <w:rPr>
                <w:rFonts w:cs="Arial"/>
                <w:sz w:val="20"/>
                <w:lang w:val="en-US"/>
              </w:rPr>
              <w:lastRenderedPageBreak/>
              <w:t>The execution of civil lawsuits</w:t>
            </w:r>
            <w:r w:rsidR="004F1C8E" w:rsidRPr="00F74995">
              <w:rPr>
                <w:rFonts w:cs="Arial"/>
                <w:sz w:val="20"/>
                <w:lang w:val="en-US"/>
              </w:rPr>
              <w:t>.</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12084E">
            <w:pPr>
              <w:widowControl w:val="0"/>
              <w:autoSpaceDE w:val="0"/>
              <w:autoSpaceDN w:val="0"/>
              <w:spacing w:before="120" w:after="120" w:line="232" w:lineRule="exact"/>
              <w:rPr>
                <w:rFonts w:eastAsia="Arial MT" w:cs="Arial"/>
                <w:sz w:val="20"/>
                <w:lang w:val="en-US" w:eastAsia="en-US"/>
              </w:rPr>
            </w:pPr>
          </w:p>
        </w:tc>
      </w:tr>
      <w:tr w:rsidR="006B7301" w:rsidRPr="00F74995" w:rsidTr="0012084E">
        <w:trPr>
          <w:trHeight w:val="387"/>
        </w:trPr>
        <w:tc>
          <w:tcPr>
            <w:tcW w:w="8931" w:type="dxa"/>
            <w:gridSpan w:val="2"/>
            <w:tcBorders>
              <w:top w:val="single" w:sz="4" w:space="0" w:color="auto"/>
              <w:left w:val="nil"/>
              <w:bottom w:val="single" w:sz="4" w:space="0" w:color="auto"/>
              <w:right w:val="nil"/>
            </w:tcBorders>
            <w:vAlign w:val="center"/>
          </w:tcPr>
          <w:p w:rsidR="006B7301" w:rsidRPr="00F74995" w:rsidRDefault="0034794E" w:rsidP="0012084E">
            <w:pPr>
              <w:widowControl w:val="0"/>
              <w:autoSpaceDE w:val="0"/>
              <w:autoSpaceDN w:val="0"/>
              <w:spacing w:before="120" w:after="120" w:line="232" w:lineRule="exact"/>
              <w:rPr>
                <w:rFonts w:eastAsia="Arial MT" w:cs="Arial"/>
                <w:b/>
                <w:sz w:val="20"/>
                <w:lang w:val="en-US" w:eastAsia="en-US"/>
              </w:rPr>
            </w:pPr>
            <w:r w:rsidRPr="00F74995">
              <w:rPr>
                <w:rFonts w:eastAsia="Arial MT" w:cs="Arial"/>
                <w:b/>
                <w:sz w:val="20"/>
                <w:lang w:val="en-US" w:eastAsia="en-US"/>
              </w:rPr>
              <w:t xml:space="preserve">If none of the previous conditions </w:t>
            </w:r>
            <w:proofErr w:type="gramStart"/>
            <w:r w:rsidRPr="00F74995">
              <w:rPr>
                <w:rFonts w:eastAsia="Arial MT" w:cs="Arial"/>
                <w:b/>
                <w:sz w:val="20"/>
                <w:lang w:val="en-US" w:eastAsia="en-US"/>
              </w:rPr>
              <w:t>apply</w:t>
            </w:r>
            <w:proofErr w:type="gramEnd"/>
            <w:r w:rsidRPr="00F74995">
              <w:rPr>
                <w:rFonts w:eastAsia="Arial MT" w:cs="Arial"/>
                <w:b/>
                <w:sz w:val="20"/>
                <w:lang w:val="en-US" w:eastAsia="en-US"/>
              </w:rPr>
              <w:t xml:space="preserve">, the new purpose must be </w:t>
            </w:r>
            <w:r w:rsidRPr="00F74995">
              <w:rPr>
                <w:rFonts w:eastAsia="Arial MT" w:cs="Arial"/>
                <w:b/>
                <w:sz w:val="20"/>
                <w:lang w:val="en-US" w:eastAsia="en-US"/>
              </w:rPr>
              <w:br/>
              <w:t>compatible with the purpose that motivated the collection of the data.</w:t>
            </w:r>
          </w:p>
        </w:tc>
      </w:tr>
      <w:tr w:rsidR="009072B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74995" w:rsidRDefault="0034794E" w:rsidP="0012084E">
            <w:pPr>
              <w:spacing w:before="120" w:after="120"/>
              <w:rPr>
                <w:rFonts w:cs="Arial"/>
                <w:sz w:val="20"/>
                <w:lang w:val="en-US"/>
              </w:rPr>
            </w:pPr>
            <w:r w:rsidRPr="00F74995">
              <w:rPr>
                <w:rFonts w:cs="Arial"/>
                <w:sz w:val="20"/>
                <w:lang w:val="en-US"/>
              </w:rPr>
              <w:t>Initial purpose</w:t>
            </w:r>
          </w:p>
        </w:tc>
        <w:tc>
          <w:tcPr>
            <w:tcW w:w="1701" w:type="dxa"/>
            <w:tcBorders>
              <w:top w:val="single" w:sz="4" w:space="0" w:color="auto"/>
              <w:left w:val="single" w:sz="4" w:space="0" w:color="auto"/>
              <w:bottom w:val="single" w:sz="4" w:space="0" w:color="auto"/>
              <w:right w:val="nil"/>
            </w:tcBorders>
            <w:vAlign w:val="center"/>
          </w:tcPr>
          <w:p w:rsidR="009072B3" w:rsidRPr="00F74995" w:rsidRDefault="009072B3" w:rsidP="0012084E">
            <w:pPr>
              <w:widowControl w:val="0"/>
              <w:autoSpaceDE w:val="0"/>
              <w:autoSpaceDN w:val="0"/>
              <w:spacing w:before="120" w:after="120" w:line="232" w:lineRule="exact"/>
              <w:rPr>
                <w:rFonts w:eastAsia="Arial MT" w:cs="Arial"/>
                <w:sz w:val="20"/>
                <w:lang w:val="en-US" w:eastAsia="en-US"/>
              </w:rPr>
            </w:pPr>
          </w:p>
        </w:tc>
      </w:tr>
      <w:tr w:rsidR="009072B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74995" w:rsidRDefault="0034794E" w:rsidP="0012084E">
            <w:pPr>
              <w:spacing w:before="120" w:after="120"/>
              <w:rPr>
                <w:rFonts w:cs="Arial"/>
                <w:sz w:val="20"/>
                <w:lang w:val="en-US"/>
              </w:rPr>
            </w:pPr>
            <w:r w:rsidRPr="00F74995">
              <w:rPr>
                <w:rFonts w:cs="Arial"/>
                <w:sz w:val="20"/>
                <w:lang w:val="en-US"/>
              </w:rPr>
              <w:t>Data</w:t>
            </w:r>
          </w:p>
        </w:tc>
        <w:tc>
          <w:tcPr>
            <w:tcW w:w="1701" w:type="dxa"/>
            <w:tcBorders>
              <w:top w:val="single" w:sz="4" w:space="0" w:color="auto"/>
              <w:left w:val="single" w:sz="4" w:space="0" w:color="auto"/>
              <w:bottom w:val="single" w:sz="4" w:space="0" w:color="auto"/>
              <w:right w:val="nil"/>
            </w:tcBorders>
            <w:vAlign w:val="center"/>
          </w:tcPr>
          <w:p w:rsidR="009072B3" w:rsidRPr="00F74995" w:rsidRDefault="009072B3" w:rsidP="0012084E">
            <w:pPr>
              <w:widowControl w:val="0"/>
              <w:autoSpaceDE w:val="0"/>
              <w:autoSpaceDN w:val="0"/>
              <w:spacing w:before="120" w:after="120" w:line="232" w:lineRule="exact"/>
              <w:rPr>
                <w:rFonts w:eastAsia="Arial MT" w:cs="Arial"/>
                <w:sz w:val="20"/>
                <w:lang w:val="en-US" w:eastAsia="en-US"/>
              </w:rPr>
            </w:pPr>
          </w:p>
        </w:tc>
      </w:tr>
      <w:tr w:rsidR="009072B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74995" w:rsidRDefault="0034794E" w:rsidP="0012084E">
            <w:pPr>
              <w:spacing w:before="120" w:after="120"/>
              <w:rPr>
                <w:rFonts w:cs="Arial"/>
                <w:sz w:val="20"/>
                <w:lang w:val="en-US"/>
              </w:rPr>
            </w:pPr>
            <w:r w:rsidRPr="00F74995">
              <w:rPr>
                <w:rFonts w:cs="Arial"/>
                <w:sz w:val="20"/>
                <w:lang w:val="en-US"/>
              </w:rPr>
              <w:t>New purpose</w:t>
            </w:r>
          </w:p>
        </w:tc>
        <w:tc>
          <w:tcPr>
            <w:tcW w:w="1701" w:type="dxa"/>
            <w:tcBorders>
              <w:top w:val="single" w:sz="4" w:space="0" w:color="auto"/>
              <w:left w:val="single" w:sz="4" w:space="0" w:color="auto"/>
              <w:bottom w:val="single" w:sz="4" w:space="0" w:color="auto"/>
              <w:right w:val="nil"/>
            </w:tcBorders>
            <w:vAlign w:val="center"/>
          </w:tcPr>
          <w:p w:rsidR="009072B3" w:rsidRPr="00F74995" w:rsidRDefault="009072B3" w:rsidP="0012084E">
            <w:pPr>
              <w:widowControl w:val="0"/>
              <w:autoSpaceDE w:val="0"/>
              <w:autoSpaceDN w:val="0"/>
              <w:spacing w:before="120" w:after="120" w:line="232" w:lineRule="exact"/>
              <w:rPr>
                <w:rFonts w:eastAsia="Arial MT" w:cs="Arial"/>
                <w:sz w:val="20"/>
                <w:lang w:val="en-US" w:eastAsia="en-US"/>
              </w:rPr>
            </w:pPr>
          </w:p>
        </w:tc>
      </w:tr>
      <w:tr w:rsidR="009072B3"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9072B3" w:rsidRPr="00F74995" w:rsidRDefault="0034794E" w:rsidP="0012084E">
            <w:pPr>
              <w:spacing w:before="120" w:after="120"/>
              <w:rPr>
                <w:rFonts w:cs="Arial"/>
                <w:sz w:val="20"/>
                <w:lang w:val="en-US"/>
              </w:rPr>
            </w:pPr>
            <w:r w:rsidRPr="00F74995">
              <w:rPr>
                <w:rFonts w:cs="Arial"/>
                <w:sz w:val="20"/>
                <w:lang w:val="en-US"/>
              </w:rPr>
              <w:t>Justification of compatibility</w:t>
            </w:r>
          </w:p>
        </w:tc>
        <w:tc>
          <w:tcPr>
            <w:tcW w:w="1701" w:type="dxa"/>
            <w:tcBorders>
              <w:top w:val="single" w:sz="4" w:space="0" w:color="auto"/>
              <w:left w:val="single" w:sz="4" w:space="0" w:color="auto"/>
              <w:bottom w:val="single" w:sz="4" w:space="0" w:color="auto"/>
              <w:right w:val="nil"/>
            </w:tcBorders>
            <w:vAlign w:val="center"/>
          </w:tcPr>
          <w:p w:rsidR="009072B3" w:rsidRPr="00F74995" w:rsidRDefault="009072B3" w:rsidP="0012084E">
            <w:pPr>
              <w:widowControl w:val="0"/>
              <w:autoSpaceDE w:val="0"/>
              <w:autoSpaceDN w:val="0"/>
              <w:spacing w:before="120" w:after="120" w:line="232" w:lineRule="exact"/>
              <w:rPr>
                <w:rFonts w:eastAsia="Arial MT" w:cs="Arial"/>
                <w:sz w:val="20"/>
                <w:lang w:val="en-US" w:eastAsia="en-US"/>
              </w:rPr>
            </w:pPr>
          </w:p>
        </w:tc>
      </w:tr>
      <w:tr w:rsidR="009072B3" w:rsidRPr="00F74995" w:rsidTr="0012084E">
        <w:trPr>
          <w:trHeight w:val="387"/>
        </w:trPr>
        <w:tc>
          <w:tcPr>
            <w:tcW w:w="8931" w:type="dxa"/>
            <w:gridSpan w:val="2"/>
            <w:tcBorders>
              <w:top w:val="single" w:sz="4" w:space="0" w:color="auto"/>
              <w:left w:val="nil"/>
              <w:bottom w:val="single" w:sz="4" w:space="0" w:color="auto"/>
              <w:right w:val="nil"/>
            </w:tcBorders>
            <w:vAlign w:val="center"/>
          </w:tcPr>
          <w:p w:rsidR="009072B3" w:rsidRPr="00F74995" w:rsidRDefault="0034794E" w:rsidP="0034794E">
            <w:pPr>
              <w:widowControl w:val="0"/>
              <w:autoSpaceDE w:val="0"/>
              <w:autoSpaceDN w:val="0"/>
              <w:spacing w:before="120" w:after="120" w:line="232" w:lineRule="exact"/>
              <w:rPr>
                <w:rFonts w:eastAsia="Arial MT" w:cs="Arial"/>
                <w:b/>
                <w:sz w:val="20"/>
                <w:lang w:val="en-US" w:eastAsia="en-US"/>
              </w:rPr>
            </w:pPr>
            <w:r w:rsidRPr="00F74995">
              <w:rPr>
                <w:rFonts w:eastAsia="Arial MT" w:cs="Arial"/>
                <w:b/>
                <w:sz w:val="20"/>
                <w:lang w:val="en-US" w:eastAsia="en-US"/>
              </w:rPr>
              <w:t xml:space="preserve">If none of the previous conditions </w:t>
            </w:r>
            <w:proofErr w:type="gramStart"/>
            <w:r w:rsidRPr="00F74995">
              <w:rPr>
                <w:rFonts w:eastAsia="Arial MT" w:cs="Arial"/>
                <w:b/>
                <w:sz w:val="20"/>
                <w:lang w:val="en-US" w:eastAsia="en-US"/>
              </w:rPr>
              <w:t>apply</w:t>
            </w:r>
            <w:proofErr w:type="gramEnd"/>
            <w:r w:rsidRPr="00F74995">
              <w:rPr>
                <w:rFonts w:eastAsia="Arial MT" w:cs="Arial"/>
                <w:b/>
                <w:sz w:val="20"/>
                <w:lang w:val="en-US" w:eastAsia="en-US"/>
              </w:rPr>
              <w:t xml:space="preserve">, the new purpose must be </w:t>
            </w:r>
            <w:r w:rsidRPr="00F74995">
              <w:rPr>
                <w:rFonts w:eastAsia="Arial MT" w:cs="Arial"/>
                <w:b/>
                <w:sz w:val="20"/>
                <w:lang w:val="en-US" w:eastAsia="en-US"/>
              </w:rPr>
              <w:br/>
              <w:t>compatible with the purpose that motivated the collection of the data.</w:t>
            </w: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34794E">
            <w:pPr>
              <w:spacing w:before="120" w:after="120"/>
              <w:rPr>
                <w:rFonts w:cs="Arial"/>
                <w:sz w:val="20"/>
                <w:lang w:val="en-US"/>
              </w:rPr>
            </w:pPr>
            <w:r w:rsidRPr="00F74995">
              <w:rPr>
                <w:rFonts w:cs="Arial"/>
                <w:sz w:val="20"/>
                <w:lang w:val="en-US"/>
              </w:rPr>
              <w:t>Initial purpose</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34794E">
            <w:pPr>
              <w:widowControl w:val="0"/>
              <w:autoSpaceDE w:val="0"/>
              <w:autoSpaceDN w:val="0"/>
              <w:spacing w:before="120" w:after="120" w:line="232" w:lineRule="exact"/>
              <w:rPr>
                <w:rFonts w:eastAsia="Arial MT" w:cs="Arial"/>
                <w:sz w:val="20"/>
                <w:lang w:val="en-US" w:eastAsia="en-US"/>
              </w:rPr>
            </w:pP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34794E">
            <w:pPr>
              <w:spacing w:before="120" w:after="120"/>
              <w:rPr>
                <w:rFonts w:cs="Arial"/>
                <w:sz w:val="20"/>
                <w:lang w:val="en-US"/>
              </w:rPr>
            </w:pPr>
            <w:r w:rsidRPr="00F74995">
              <w:rPr>
                <w:rFonts w:cs="Arial"/>
                <w:sz w:val="20"/>
                <w:lang w:val="en-US"/>
              </w:rPr>
              <w:t>Data</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34794E">
            <w:pPr>
              <w:widowControl w:val="0"/>
              <w:autoSpaceDE w:val="0"/>
              <w:autoSpaceDN w:val="0"/>
              <w:spacing w:before="120" w:after="120" w:line="232" w:lineRule="exact"/>
              <w:rPr>
                <w:rFonts w:eastAsia="Arial MT" w:cs="Arial"/>
                <w:sz w:val="20"/>
                <w:lang w:val="en-US" w:eastAsia="en-US"/>
              </w:rPr>
            </w:pP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34794E">
            <w:pPr>
              <w:spacing w:before="120" w:after="120"/>
              <w:rPr>
                <w:rFonts w:cs="Arial"/>
                <w:sz w:val="20"/>
                <w:lang w:val="en-US"/>
              </w:rPr>
            </w:pPr>
            <w:r w:rsidRPr="00F74995">
              <w:rPr>
                <w:rFonts w:cs="Arial"/>
                <w:sz w:val="20"/>
                <w:lang w:val="en-US"/>
              </w:rPr>
              <w:t>New purpose</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34794E">
            <w:pPr>
              <w:widowControl w:val="0"/>
              <w:autoSpaceDE w:val="0"/>
              <w:autoSpaceDN w:val="0"/>
              <w:spacing w:before="120" w:after="120" w:line="232" w:lineRule="exact"/>
              <w:rPr>
                <w:rFonts w:eastAsia="Arial MT" w:cs="Arial"/>
                <w:sz w:val="20"/>
                <w:lang w:val="en-US" w:eastAsia="en-US"/>
              </w:rPr>
            </w:pPr>
          </w:p>
        </w:tc>
      </w:tr>
      <w:tr w:rsidR="0034794E" w:rsidRPr="00F74995" w:rsidTr="0012084E">
        <w:trPr>
          <w:trHeight w:val="387"/>
        </w:trPr>
        <w:tc>
          <w:tcPr>
            <w:tcW w:w="7230" w:type="dxa"/>
            <w:tcBorders>
              <w:top w:val="single" w:sz="4" w:space="0" w:color="auto"/>
              <w:left w:val="nil"/>
              <w:bottom w:val="single" w:sz="4" w:space="0" w:color="auto"/>
              <w:right w:val="single" w:sz="4" w:space="0" w:color="auto"/>
            </w:tcBorders>
            <w:vAlign w:val="center"/>
          </w:tcPr>
          <w:p w:rsidR="0034794E" w:rsidRPr="00F74995" w:rsidRDefault="0034794E" w:rsidP="0034794E">
            <w:pPr>
              <w:spacing w:before="120" w:after="120"/>
              <w:rPr>
                <w:rFonts w:cs="Arial"/>
                <w:sz w:val="20"/>
                <w:lang w:val="en-US"/>
              </w:rPr>
            </w:pPr>
            <w:r w:rsidRPr="00F74995">
              <w:rPr>
                <w:rFonts w:cs="Arial"/>
                <w:sz w:val="20"/>
                <w:lang w:val="en-US"/>
              </w:rPr>
              <w:t>Justification of compatibility</w:t>
            </w:r>
          </w:p>
        </w:tc>
        <w:tc>
          <w:tcPr>
            <w:tcW w:w="1701" w:type="dxa"/>
            <w:tcBorders>
              <w:top w:val="single" w:sz="4" w:space="0" w:color="auto"/>
              <w:left w:val="single" w:sz="4" w:space="0" w:color="auto"/>
              <w:bottom w:val="single" w:sz="4" w:space="0" w:color="auto"/>
              <w:right w:val="nil"/>
            </w:tcBorders>
            <w:vAlign w:val="center"/>
          </w:tcPr>
          <w:p w:rsidR="0034794E" w:rsidRPr="00F74995" w:rsidRDefault="0034794E" w:rsidP="0034794E">
            <w:pPr>
              <w:widowControl w:val="0"/>
              <w:autoSpaceDE w:val="0"/>
              <w:autoSpaceDN w:val="0"/>
              <w:spacing w:before="120" w:after="120" w:line="232" w:lineRule="exact"/>
              <w:rPr>
                <w:rFonts w:eastAsia="Arial MT" w:cs="Arial"/>
                <w:sz w:val="20"/>
                <w:lang w:val="en-US" w:eastAsia="en-US"/>
              </w:rPr>
            </w:pPr>
          </w:p>
        </w:tc>
      </w:tr>
    </w:tbl>
    <w:p w:rsidR="00717FB6" w:rsidRPr="00F74995" w:rsidRDefault="00B72DA7" w:rsidP="00DF3115">
      <w:pPr>
        <w:pStyle w:val="Ttol2"/>
        <w:ind w:left="0" w:firstLine="0"/>
        <w:rPr>
          <w:lang w:val="en-US"/>
        </w:rPr>
      </w:pPr>
      <w:r w:rsidRPr="00F74995">
        <w:rPr>
          <w:lang w:val="en-US"/>
        </w:rPr>
        <w:t xml:space="preserve">2.2 </w:t>
      </w:r>
      <w:r w:rsidR="0034794E" w:rsidRPr="00F74995">
        <w:rPr>
          <w:lang w:val="en-US"/>
        </w:rPr>
        <w:t>Lawfulness and fairness principles</w:t>
      </w:r>
    </w:p>
    <w:p w:rsidR="00717FB6" w:rsidRPr="00F74995" w:rsidRDefault="00B72DA7" w:rsidP="00DF3115">
      <w:pPr>
        <w:pStyle w:val="Ttol3"/>
        <w:rPr>
          <w:lang w:val="en-US"/>
        </w:rPr>
      </w:pPr>
      <w:r w:rsidRPr="00F74995">
        <w:rPr>
          <w:lang w:val="en-US"/>
        </w:rPr>
        <w:t xml:space="preserve">2.2.1 </w:t>
      </w:r>
      <w:r w:rsidR="0034794E" w:rsidRPr="00F74995">
        <w:rPr>
          <w:lang w:val="en-US"/>
        </w:rPr>
        <w:t>Legal base</w:t>
      </w:r>
      <w:r w:rsidR="00717FB6" w:rsidRPr="00F74995">
        <w:rPr>
          <w:lang w:val="en-US"/>
        </w:rPr>
        <w:t xml:space="preserve"> </w:t>
      </w:r>
    </w:p>
    <w:p w:rsidR="00A35B16" w:rsidRPr="00F74995" w:rsidRDefault="0034794E" w:rsidP="00DF3115">
      <w:pPr>
        <w:rPr>
          <w:rFonts w:cs="Arial"/>
          <w:lang w:val="en-US"/>
        </w:rPr>
      </w:pPr>
      <w:r w:rsidRPr="00F74995">
        <w:rPr>
          <w:rFonts w:cs="Arial"/>
          <w:lang w:val="en-US"/>
        </w:rPr>
        <w:t>For a processing to be lawful, one of the following legal base must apply:</w:t>
      </w:r>
    </w:p>
    <w:p w:rsidR="001E28C4" w:rsidRPr="00F74995" w:rsidRDefault="001E28C4" w:rsidP="00DF3115">
      <w:pPr>
        <w:rPr>
          <w:rFonts w:cs="Arial"/>
          <w:lang w:val="en-US"/>
        </w:rPr>
      </w:pPr>
    </w:p>
    <w:p w:rsidR="001E28C4" w:rsidRPr="00F74995" w:rsidRDefault="001E28C4" w:rsidP="00DF3115">
      <w:pPr>
        <w:rPr>
          <w:rFonts w:cs="Arial"/>
          <w:lang w:val="en-US"/>
        </w:rPr>
      </w:pPr>
    </w:p>
    <w:p w:rsidR="001E28C4" w:rsidRPr="00F74995" w:rsidRDefault="001E28C4" w:rsidP="00DF3115">
      <w:pPr>
        <w:rPr>
          <w:rFonts w:cs="Arial"/>
          <w:lang w:val="en-US"/>
        </w:rPr>
      </w:pPr>
    </w:p>
    <w:p w:rsidR="001E28C4" w:rsidRPr="00F74995" w:rsidRDefault="001E28C4" w:rsidP="00DF3115">
      <w:pPr>
        <w:rPr>
          <w:rFonts w:cs="Arial"/>
          <w:lang w:val="en-US"/>
        </w:rPr>
      </w:pPr>
    </w:p>
    <w:p w:rsidR="001E28C4" w:rsidRPr="00F74995" w:rsidRDefault="001E28C4" w:rsidP="00DF3115">
      <w:pPr>
        <w:rPr>
          <w:rFonts w:cs="Arial"/>
          <w:lang w:val="en-US"/>
        </w:rPr>
      </w:pPr>
    </w:p>
    <w:p w:rsidR="001E28C4" w:rsidRPr="00F74995" w:rsidRDefault="001E28C4" w:rsidP="00DF3115">
      <w:pPr>
        <w:rPr>
          <w:rFonts w:cs="Arial"/>
          <w:lang w:val="en-US"/>
        </w:rPr>
      </w:pPr>
    </w:p>
    <w:tbl>
      <w:tblPr>
        <w:tblStyle w:val="Taulaambquadrcula"/>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Base legal"/>
        <w:tblDescription w:val="Base legal"/>
      </w:tblPr>
      <w:tblGrid>
        <w:gridCol w:w="7225"/>
        <w:gridCol w:w="1681"/>
      </w:tblGrid>
      <w:tr w:rsidR="00B72DA7" w:rsidRPr="00F74995" w:rsidTr="00A35B16">
        <w:trPr>
          <w:cantSplit/>
          <w:tblHeader/>
        </w:trPr>
        <w:tc>
          <w:tcPr>
            <w:tcW w:w="7225" w:type="dxa"/>
            <w:vAlign w:val="center"/>
          </w:tcPr>
          <w:p w:rsidR="00B72DA7" w:rsidRPr="00F74995" w:rsidRDefault="0034794E" w:rsidP="0012084E">
            <w:pPr>
              <w:spacing w:before="120" w:after="120"/>
              <w:rPr>
                <w:sz w:val="20"/>
                <w:lang w:val="en-US" w:eastAsia="en-US"/>
              </w:rPr>
            </w:pPr>
            <w:r w:rsidRPr="00F74995">
              <w:rPr>
                <w:rFonts w:cs="Arial"/>
                <w:sz w:val="20"/>
                <w:lang w:val="en-US"/>
              </w:rPr>
              <w:lastRenderedPageBreak/>
              <w:t>The data subject has given consent to the processing of his or her personal data for one or more specific purposes</w:t>
            </w:r>
            <w:r w:rsidR="00B72DA7" w:rsidRPr="00F74995">
              <w:rPr>
                <w:rFonts w:cs="Arial"/>
                <w:sz w:val="20"/>
                <w:lang w:val="en-US"/>
              </w:rPr>
              <w:t>.</w:t>
            </w:r>
          </w:p>
        </w:tc>
        <w:tc>
          <w:tcPr>
            <w:tcW w:w="1681" w:type="dxa"/>
            <w:vAlign w:val="center"/>
          </w:tcPr>
          <w:p w:rsidR="00B72DA7" w:rsidRPr="00F74995" w:rsidRDefault="00B72DA7" w:rsidP="0012084E">
            <w:pPr>
              <w:spacing w:before="120" w:after="120"/>
              <w:rPr>
                <w:lang w:val="en-US" w:eastAsia="en-US"/>
              </w:rPr>
            </w:pPr>
          </w:p>
        </w:tc>
      </w:tr>
      <w:tr w:rsidR="00B72DA7" w:rsidRPr="00F74995" w:rsidTr="00A35B16">
        <w:trPr>
          <w:cantSplit/>
        </w:trPr>
        <w:tc>
          <w:tcPr>
            <w:tcW w:w="7225" w:type="dxa"/>
            <w:vAlign w:val="center"/>
          </w:tcPr>
          <w:p w:rsidR="00B72DA7" w:rsidRPr="00F74995" w:rsidRDefault="0034794E" w:rsidP="0012084E">
            <w:pPr>
              <w:spacing w:before="120" w:after="120"/>
              <w:rPr>
                <w:rFonts w:cs="Arial"/>
                <w:sz w:val="20"/>
                <w:lang w:val="en-US"/>
              </w:rPr>
            </w:pPr>
            <w:r w:rsidRPr="00F74995">
              <w:rPr>
                <w:rFonts w:cs="Arial"/>
                <w:sz w:val="20"/>
                <w:lang w:val="en-US"/>
              </w:rPr>
              <w:t>Processing is necessary for the performance of a contract to which the data subject is party or in order to take steps at the request of the data subject prior to entering into a contract.</w:t>
            </w:r>
          </w:p>
        </w:tc>
        <w:tc>
          <w:tcPr>
            <w:tcW w:w="1681" w:type="dxa"/>
            <w:vAlign w:val="center"/>
          </w:tcPr>
          <w:p w:rsidR="00B72DA7" w:rsidRPr="00F74995" w:rsidRDefault="00B72DA7" w:rsidP="0012084E">
            <w:pPr>
              <w:spacing w:before="120" w:after="120"/>
              <w:rPr>
                <w:lang w:val="en-US" w:eastAsia="en-US"/>
              </w:rPr>
            </w:pPr>
          </w:p>
        </w:tc>
      </w:tr>
      <w:tr w:rsidR="00B72DA7" w:rsidRPr="00F74995" w:rsidTr="00A35B16">
        <w:trPr>
          <w:cantSplit/>
        </w:trPr>
        <w:tc>
          <w:tcPr>
            <w:tcW w:w="7225" w:type="dxa"/>
            <w:vAlign w:val="center"/>
          </w:tcPr>
          <w:p w:rsidR="00B72DA7" w:rsidRPr="00F74995" w:rsidRDefault="0034794E" w:rsidP="0012084E">
            <w:pPr>
              <w:spacing w:before="120" w:after="120"/>
              <w:rPr>
                <w:sz w:val="20"/>
                <w:lang w:val="en-US" w:eastAsia="en-US"/>
              </w:rPr>
            </w:pPr>
            <w:r w:rsidRPr="00F74995">
              <w:rPr>
                <w:rFonts w:cs="Arial"/>
                <w:sz w:val="20"/>
                <w:lang w:val="en-US"/>
              </w:rPr>
              <w:t>Processing is necessary for compliance with a legal obligation to which the controller is subject.</w:t>
            </w:r>
          </w:p>
        </w:tc>
        <w:tc>
          <w:tcPr>
            <w:tcW w:w="1681" w:type="dxa"/>
            <w:vAlign w:val="center"/>
          </w:tcPr>
          <w:p w:rsidR="00B72DA7" w:rsidRPr="00F74995" w:rsidRDefault="00B72DA7" w:rsidP="0012084E">
            <w:pPr>
              <w:spacing w:before="120" w:after="120"/>
              <w:rPr>
                <w:lang w:val="en-US" w:eastAsia="en-US"/>
              </w:rPr>
            </w:pPr>
          </w:p>
        </w:tc>
      </w:tr>
      <w:tr w:rsidR="00B72DA7" w:rsidRPr="00F74995" w:rsidTr="00A35B16">
        <w:trPr>
          <w:cantSplit/>
        </w:trPr>
        <w:tc>
          <w:tcPr>
            <w:tcW w:w="7225" w:type="dxa"/>
            <w:vAlign w:val="center"/>
          </w:tcPr>
          <w:p w:rsidR="00B72DA7" w:rsidRPr="00F74995" w:rsidRDefault="0034794E" w:rsidP="0012084E">
            <w:pPr>
              <w:spacing w:before="120" w:after="120"/>
              <w:rPr>
                <w:rFonts w:cs="Arial"/>
                <w:sz w:val="20"/>
                <w:lang w:val="en-US"/>
              </w:rPr>
            </w:pPr>
            <w:r w:rsidRPr="00F74995">
              <w:rPr>
                <w:rFonts w:cs="Arial"/>
                <w:sz w:val="20"/>
                <w:lang w:val="en-US"/>
              </w:rPr>
              <w:t>Processing is necessary in order to protect the vital interests of the data subject or of another natural person</w:t>
            </w:r>
            <w:r w:rsidR="00B72DA7" w:rsidRPr="00F74995">
              <w:rPr>
                <w:rFonts w:cs="Arial"/>
                <w:sz w:val="20"/>
                <w:lang w:val="en-US"/>
              </w:rPr>
              <w:t>.</w:t>
            </w:r>
          </w:p>
        </w:tc>
        <w:tc>
          <w:tcPr>
            <w:tcW w:w="1681" w:type="dxa"/>
            <w:vAlign w:val="center"/>
          </w:tcPr>
          <w:p w:rsidR="00B72DA7" w:rsidRPr="00F74995" w:rsidRDefault="00B72DA7" w:rsidP="0012084E">
            <w:pPr>
              <w:spacing w:before="120" w:after="120"/>
              <w:rPr>
                <w:lang w:val="en-US" w:eastAsia="en-US"/>
              </w:rPr>
            </w:pPr>
          </w:p>
        </w:tc>
      </w:tr>
      <w:tr w:rsidR="00B72DA7" w:rsidRPr="00F74995" w:rsidTr="00A35B16">
        <w:trPr>
          <w:cantSplit/>
        </w:trPr>
        <w:tc>
          <w:tcPr>
            <w:tcW w:w="7225" w:type="dxa"/>
            <w:vAlign w:val="center"/>
          </w:tcPr>
          <w:p w:rsidR="00B72DA7" w:rsidRPr="00F74995" w:rsidRDefault="0034794E" w:rsidP="0012084E">
            <w:pPr>
              <w:spacing w:before="120" w:after="120"/>
              <w:rPr>
                <w:sz w:val="20"/>
                <w:lang w:val="en-US" w:eastAsia="en-US"/>
              </w:rPr>
            </w:pPr>
            <w:r w:rsidRPr="00F74995">
              <w:rPr>
                <w:rFonts w:cs="Arial"/>
                <w:sz w:val="20"/>
                <w:lang w:val="en-US"/>
              </w:rPr>
              <w:t>Processing is necessary for the performance of a task carried out in the public interest or in the exercise of official authority vested in the controller</w:t>
            </w:r>
            <w:r w:rsidR="00B72DA7" w:rsidRPr="00F74995">
              <w:rPr>
                <w:rFonts w:cs="Arial"/>
                <w:sz w:val="20"/>
                <w:lang w:val="en-US"/>
              </w:rPr>
              <w:t>.</w:t>
            </w:r>
          </w:p>
        </w:tc>
        <w:tc>
          <w:tcPr>
            <w:tcW w:w="1681" w:type="dxa"/>
            <w:vAlign w:val="center"/>
          </w:tcPr>
          <w:p w:rsidR="00B72DA7" w:rsidRPr="00F74995" w:rsidRDefault="00B72DA7" w:rsidP="0012084E">
            <w:pPr>
              <w:spacing w:before="120" w:after="120"/>
              <w:rPr>
                <w:lang w:val="en-US" w:eastAsia="en-US"/>
              </w:rPr>
            </w:pPr>
          </w:p>
        </w:tc>
      </w:tr>
      <w:tr w:rsidR="00B72DA7" w:rsidRPr="00F74995" w:rsidTr="00A35B16">
        <w:trPr>
          <w:cantSplit/>
        </w:trPr>
        <w:tc>
          <w:tcPr>
            <w:tcW w:w="7225" w:type="dxa"/>
            <w:vAlign w:val="center"/>
          </w:tcPr>
          <w:p w:rsidR="00B72DA7" w:rsidRPr="00F74995" w:rsidRDefault="001E28C4" w:rsidP="0012084E">
            <w:pPr>
              <w:spacing w:before="120" w:after="120"/>
              <w:rPr>
                <w:sz w:val="20"/>
                <w:lang w:val="en-US" w:eastAsia="en-US"/>
              </w:rPr>
            </w:pPr>
            <w:r w:rsidRPr="00F74995">
              <w:rPr>
                <w:rFonts w:cs="Arial"/>
                <w:sz w:val="20"/>
                <w:lang w:val="en-US"/>
              </w:rPr>
              <w:t xml:space="preserve">Processing is necessary for the purposes of the legitimate interests pursued by the controller or by a third party, except where such interests are overridden by the interests or fundamental rights and freedoms of the data </w:t>
            </w:r>
            <w:proofErr w:type="gramStart"/>
            <w:r w:rsidRPr="00F74995">
              <w:rPr>
                <w:rFonts w:cs="Arial"/>
                <w:sz w:val="20"/>
                <w:lang w:val="en-US"/>
              </w:rPr>
              <w:t>subject which</w:t>
            </w:r>
            <w:proofErr w:type="gramEnd"/>
            <w:r w:rsidRPr="00F74995">
              <w:rPr>
                <w:rFonts w:cs="Arial"/>
                <w:sz w:val="20"/>
                <w:lang w:val="en-US"/>
              </w:rPr>
              <w:t xml:space="preserve"> require protection of personal data, in particular where the data subject is a child.</w:t>
            </w:r>
          </w:p>
        </w:tc>
        <w:tc>
          <w:tcPr>
            <w:tcW w:w="1681" w:type="dxa"/>
            <w:vAlign w:val="center"/>
          </w:tcPr>
          <w:p w:rsidR="00B72DA7" w:rsidRPr="00F74995" w:rsidRDefault="00B72DA7" w:rsidP="0012084E">
            <w:pPr>
              <w:spacing w:before="120" w:after="120"/>
              <w:rPr>
                <w:lang w:val="en-US" w:eastAsia="en-US"/>
              </w:rPr>
            </w:pPr>
          </w:p>
        </w:tc>
      </w:tr>
      <w:tr w:rsidR="00463D8E" w:rsidRPr="00F74995" w:rsidTr="00A35B16">
        <w:tblPrEx>
          <w:tblBorders>
            <w:top w:val="single" w:sz="4" w:space="0" w:color="auto"/>
            <w:left w:val="single" w:sz="4" w:space="0" w:color="auto"/>
            <w:bottom w:val="single" w:sz="4" w:space="0" w:color="auto"/>
            <w:right w:val="single" w:sz="4" w:space="0" w:color="auto"/>
          </w:tblBorders>
        </w:tblPrEx>
        <w:trPr>
          <w:cantSplit/>
          <w:trHeight w:val="461"/>
        </w:trPr>
        <w:tc>
          <w:tcPr>
            <w:tcW w:w="8906" w:type="dxa"/>
            <w:gridSpan w:val="2"/>
            <w:tcBorders>
              <w:top w:val="nil"/>
              <w:left w:val="nil"/>
              <w:bottom w:val="single" w:sz="12" w:space="0" w:color="auto"/>
              <w:right w:val="nil"/>
            </w:tcBorders>
            <w:vAlign w:val="center"/>
          </w:tcPr>
          <w:p w:rsidR="00463D8E" w:rsidRPr="00F74995" w:rsidRDefault="001E28C4" w:rsidP="0012084E">
            <w:pPr>
              <w:spacing w:before="120" w:after="120"/>
              <w:rPr>
                <w:rFonts w:cs="Arial"/>
                <w:b/>
                <w:sz w:val="20"/>
                <w:lang w:val="en-US"/>
              </w:rPr>
            </w:pPr>
            <w:r w:rsidRPr="00F74995">
              <w:rPr>
                <w:rFonts w:cs="Arial"/>
                <w:b/>
                <w:sz w:val="20"/>
                <w:lang w:val="en-US"/>
              </w:rPr>
              <w:t>Justification of the lawfulness</w:t>
            </w:r>
          </w:p>
        </w:tc>
      </w:tr>
      <w:tr w:rsidR="00463D8E" w:rsidRPr="00F74995" w:rsidTr="00A35B16">
        <w:tblPrEx>
          <w:tblBorders>
            <w:top w:val="single" w:sz="4" w:space="0" w:color="auto"/>
            <w:left w:val="single" w:sz="4" w:space="0" w:color="auto"/>
            <w:bottom w:val="single" w:sz="4" w:space="0" w:color="auto"/>
            <w:right w:val="single" w:sz="4" w:space="0" w:color="auto"/>
          </w:tblBorders>
        </w:tblPrEx>
        <w:trPr>
          <w:cantSplit/>
          <w:trHeight w:val="1112"/>
        </w:trPr>
        <w:tc>
          <w:tcPr>
            <w:tcW w:w="8906" w:type="dxa"/>
            <w:gridSpan w:val="2"/>
            <w:tcBorders>
              <w:top w:val="single" w:sz="12" w:space="0" w:color="auto"/>
              <w:left w:val="nil"/>
              <w:bottom w:val="single" w:sz="12" w:space="0" w:color="auto"/>
              <w:right w:val="nil"/>
            </w:tcBorders>
            <w:shd w:val="pct5" w:color="auto" w:fill="auto"/>
            <w:vAlign w:val="center"/>
          </w:tcPr>
          <w:p w:rsidR="00463D8E" w:rsidRPr="00F74995" w:rsidRDefault="00463D8E" w:rsidP="0012084E">
            <w:pPr>
              <w:keepLines/>
              <w:spacing w:before="120" w:after="120"/>
              <w:rPr>
                <w:rFonts w:cs="Arial"/>
                <w:lang w:val="en-US"/>
              </w:rPr>
            </w:pPr>
          </w:p>
        </w:tc>
      </w:tr>
    </w:tbl>
    <w:p w:rsidR="00717FB6" w:rsidRPr="00F74995" w:rsidRDefault="001E28C4" w:rsidP="00DF3115">
      <w:pPr>
        <w:spacing w:before="240"/>
        <w:rPr>
          <w:rFonts w:cs="Arial"/>
          <w:lang w:val="en-US"/>
        </w:rPr>
      </w:pPr>
      <w:r w:rsidRPr="00F74995">
        <w:rPr>
          <w:rFonts w:cs="Arial"/>
          <w:lang w:val="en-US"/>
        </w:rPr>
        <w:t xml:space="preserve">Apart from having a legal base, the processing must </w:t>
      </w:r>
      <w:proofErr w:type="gramStart"/>
      <w:r w:rsidRPr="00F74995">
        <w:rPr>
          <w:rFonts w:cs="Arial"/>
          <w:lang w:val="en-US"/>
        </w:rPr>
        <w:t>not be illicit</w:t>
      </w:r>
      <w:proofErr w:type="gramEnd"/>
      <w:r w:rsidRPr="00F74995">
        <w:rPr>
          <w:rFonts w:cs="Arial"/>
          <w:lang w:val="en-US"/>
        </w:rPr>
        <w:t xml:space="preserve"> in wider sense. For instance, it must not infringe copyright or contractual agreements</w:t>
      </w:r>
      <w:r w:rsidR="00717FB6" w:rsidRPr="00F74995">
        <w:rPr>
          <w:rFonts w:cs="Arial"/>
          <w:lang w:val="en-US"/>
        </w:rPr>
        <w:t>.</w:t>
      </w:r>
    </w:p>
    <w:tbl>
      <w:tblPr>
        <w:tblStyle w:val="Taulaambquadrcula"/>
        <w:tblW w:w="8931" w:type="dxa"/>
        <w:tblCellMar>
          <w:left w:w="0" w:type="dxa"/>
          <w:right w:w="0" w:type="dxa"/>
        </w:tblCellMar>
        <w:tblLook w:val="04A0" w:firstRow="1" w:lastRow="0" w:firstColumn="1" w:lastColumn="0" w:noHBand="0" w:noVBand="1"/>
        <w:tblCaption w:val="Justificación"/>
        <w:tblDescription w:val="Justificación"/>
      </w:tblPr>
      <w:tblGrid>
        <w:gridCol w:w="8931"/>
      </w:tblGrid>
      <w:tr w:rsidR="00463D8E" w:rsidRPr="00F74995" w:rsidTr="0012084E">
        <w:trPr>
          <w:trHeight w:val="461"/>
          <w:tblHeader/>
        </w:trPr>
        <w:tc>
          <w:tcPr>
            <w:tcW w:w="8931" w:type="dxa"/>
            <w:tcBorders>
              <w:top w:val="nil"/>
              <w:left w:val="nil"/>
              <w:bottom w:val="single" w:sz="12" w:space="0" w:color="auto"/>
              <w:right w:val="nil"/>
            </w:tcBorders>
            <w:vAlign w:val="center"/>
          </w:tcPr>
          <w:p w:rsidR="00463D8E" w:rsidRPr="00F74995" w:rsidRDefault="001E28C4" w:rsidP="00697648">
            <w:pPr>
              <w:spacing w:before="120" w:after="120"/>
              <w:rPr>
                <w:rFonts w:cs="Arial"/>
                <w:b/>
                <w:sz w:val="20"/>
                <w:lang w:val="en-US"/>
              </w:rPr>
            </w:pPr>
            <w:r w:rsidRPr="00F74995">
              <w:rPr>
                <w:rFonts w:cs="Arial"/>
                <w:b/>
                <w:sz w:val="20"/>
                <w:lang w:val="en-US"/>
              </w:rPr>
              <w:t>Confirm that the processing does not incur in any illicit</w:t>
            </w:r>
          </w:p>
        </w:tc>
      </w:tr>
      <w:tr w:rsidR="00463D8E" w:rsidRPr="00F74995" w:rsidTr="0012084E">
        <w:trPr>
          <w:trHeight w:val="1112"/>
        </w:trPr>
        <w:tc>
          <w:tcPr>
            <w:tcW w:w="8931" w:type="dxa"/>
            <w:tcBorders>
              <w:top w:val="single" w:sz="12" w:space="0" w:color="auto"/>
              <w:left w:val="nil"/>
              <w:bottom w:val="single" w:sz="12" w:space="0" w:color="auto"/>
              <w:right w:val="nil"/>
            </w:tcBorders>
            <w:shd w:val="pct5" w:color="auto" w:fill="auto"/>
            <w:vAlign w:val="center"/>
          </w:tcPr>
          <w:p w:rsidR="00463D8E" w:rsidRPr="00F74995" w:rsidRDefault="00463D8E" w:rsidP="00DF3115">
            <w:pPr>
              <w:keepLines/>
              <w:rPr>
                <w:rFonts w:cs="Arial"/>
                <w:lang w:val="en-US"/>
              </w:rPr>
            </w:pPr>
          </w:p>
        </w:tc>
      </w:tr>
    </w:tbl>
    <w:p w:rsidR="00717FB6" w:rsidRPr="00F74995" w:rsidRDefault="00B72DA7" w:rsidP="00DF3115">
      <w:pPr>
        <w:pStyle w:val="Ttol3"/>
        <w:rPr>
          <w:lang w:val="en-US"/>
        </w:rPr>
      </w:pPr>
      <w:r w:rsidRPr="00F74995">
        <w:rPr>
          <w:lang w:val="en-US"/>
        </w:rPr>
        <w:t xml:space="preserve">2.2.2 </w:t>
      </w:r>
      <w:r w:rsidR="001E28C4" w:rsidRPr="00F74995">
        <w:rPr>
          <w:lang w:val="en-US"/>
        </w:rPr>
        <w:t>Child data processing</w:t>
      </w:r>
    </w:p>
    <w:p w:rsidR="00717FB6" w:rsidRPr="00F74995" w:rsidRDefault="001E28C4" w:rsidP="00DF3115">
      <w:pPr>
        <w:rPr>
          <w:rFonts w:cs="Arial"/>
          <w:sz w:val="20"/>
          <w:lang w:val="en-US"/>
        </w:rPr>
      </w:pPr>
      <w:r w:rsidRPr="00F74995">
        <w:rPr>
          <w:rFonts w:cs="Arial"/>
          <w:lang w:val="en-US"/>
        </w:rPr>
        <w:t>Children need special protection with respect to the processing of their data, because they may not be aware of the risks involved</w:t>
      </w:r>
      <w:r w:rsidR="00717FB6" w:rsidRPr="00F74995">
        <w:rPr>
          <w:rFonts w:cs="Arial"/>
          <w:sz w:val="20"/>
          <w:lang w:val="en-US"/>
        </w:rPr>
        <w:t>.</w:t>
      </w:r>
    </w:p>
    <w:tbl>
      <w:tblPr>
        <w:tblStyle w:val="Taulaambquadrcula"/>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menores"/>
        <w:tblDescription w:val="menores"/>
      </w:tblPr>
      <w:tblGrid>
        <w:gridCol w:w="7225"/>
        <w:gridCol w:w="1706"/>
      </w:tblGrid>
      <w:tr w:rsidR="007C02D3" w:rsidRPr="00F74995" w:rsidTr="0012084E">
        <w:trPr>
          <w:tblHeader/>
        </w:trPr>
        <w:tc>
          <w:tcPr>
            <w:tcW w:w="7225" w:type="dxa"/>
            <w:vAlign w:val="center"/>
          </w:tcPr>
          <w:p w:rsidR="007C02D3" w:rsidRPr="00F74995" w:rsidRDefault="001E28C4" w:rsidP="0012084E">
            <w:pPr>
              <w:spacing w:before="120" w:after="120"/>
              <w:rPr>
                <w:rFonts w:cs="Arial"/>
                <w:sz w:val="20"/>
                <w:lang w:val="en-US"/>
              </w:rPr>
            </w:pPr>
            <w:r w:rsidRPr="00F74995">
              <w:rPr>
                <w:rFonts w:cs="Arial"/>
                <w:sz w:val="20"/>
                <w:lang w:val="en-US"/>
              </w:rPr>
              <w:t xml:space="preserve">Is the processing </w:t>
            </w:r>
            <w:proofErr w:type="gramStart"/>
            <w:r w:rsidRPr="00F74995">
              <w:rPr>
                <w:rFonts w:cs="Arial"/>
                <w:sz w:val="20"/>
                <w:lang w:val="en-US"/>
              </w:rPr>
              <w:t>is related</w:t>
            </w:r>
            <w:proofErr w:type="gramEnd"/>
            <w:r w:rsidRPr="00F74995">
              <w:rPr>
                <w:rFonts w:cs="Arial"/>
                <w:sz w:val="20"/>
                <w:lang w:val="en-US"/>
              </w:rPr>
              <w:t xml:space="preserve"> to the direct provision of services of the information society to children and has consent as its legal basis?</w:t>
            </w:r>
          </w:p>
        </w:tc>
        <w:tc>
          <w:tcPr>
            <w:tcW w:w="1706" w:type="dxa"/>
            <w:vAlign w:val="center"/>
          </w:tcPr>
          <w:p w:rsidR="007C02D3" w:rsidRPr="00F74995" w:rsidRDefault="00995DD4" w:rsidP="0012084E">
            <w:pPr>
              <w:spacing w:before="120" w:after="120"/>
              <w:rPr>
                <w:lang w:val="en-US"/>
              </w:rPr>
            </w:pPr>
            <w:r w:rsidRPr="00F74995">
              <w:rPr>
                <w:rFonts w:ascii="Segoe UI Symbol" w:hAnsi="Segoe UI Symbol" w:cs="Segoe UI Symbol"/>
                <w:sz w:val="20"/>
                <w:lang w:val="en-US"/>
              </w:rPr>
              <w:t xml:space="preserve">     ☐ </w:t>
            </w:r>
            <w:r w:rsidR="001E28C4" w:rsidRPr="00F74995">
              <w:rPr>
                <w:rFonts w:cs="Arial"/>
                <w:sz w:val="20"/>
                <w:lang w:val="en-US"/>
              </w:rPr>
              <w:t>Yes</w:t>
            </w:r>
            <w:r w:rsidRPr="00F74995">
              <w:rPr>
                <w:rFonts w:cs="Arial"/>
                <w:sz w:val="20"/>
                <w:lang w:val="en-US"/>
              </w:rPr>
              <w:t xml:space="preserve">   </w:t>
            </w:r>
            <w:r w:rsidRPr="00F74995">
              <w:rPr>
                <w:rFonts w:ascii="Segoe UI Symbol" w:hAnsi="Segoe UI Symbol" w:cs="Segoe UI Symbol"/>
                <w:sz w:val="20"/>
                <w:lang w:val="en-US"/>
              </w:rPr>
              <w:t xml:space="preserve">☐ </w:t>
            </w:r>
            <w:r w:rsidRPr="00F74995">
              <w:rPr>
                <w:rFonts w:cs="Arial"/>
                <w:sz w:val="20"/>
                <w:lang w:val="en-US"/>
              </w:rPr>
              <w:t>No</w:t>
            </w:r>
          </w:p>
        </w:tc>
      </w:tr>
      <w:tr w:rsidR="007C02D3" w:rsidRPr="00F74995" w:rsidTr="0012084E">
        <w:tc>
          <w:tcPr>
            <w:tcW w:w="7225" w:type="dxa"/>
            <w:vAlign w:val="center"/>
          </w:tcPr>
          <w:p w:rsidR="007C02D3" w:rsidRPr="00F74995" w:rsidRDefault="001E28C4" w:rsidP="0012084E">
            <w:pPr>
              <w:spacing w:before="120" w:after="120"/>
              <w:rPr>
                <w:rFonts w:cs="Arial"/>
                <w:sz w:val="20"/>
                <w:lang w:val="en-US"/>
              </w:rPr>
            </w:pPr>
            <w:r w:rsidRPr="00F74995">
              <w:rPr>
                <w:rFonts w:cs="Arial"/>
                <w:sz w:val="20"/>
                <w:lang w:val="en-US"/>
              </w:rPr>
              <w:t>If yes, has the minimum age for valid consent taken into account?</w:t>
            </w:r>
          </w:p>
        </w:tc>
        <w:tc>
          <w:tcPr>
            <w:tcW w:w="1706" w:type="dxa"/>
            <w:vAlign w:val="center"/>
          </w:tcPr>
          <w:p w:rsidR="007C02D3" w:rsidRPr="00F74995" w:rsidRDefault="00995DD4" w:rsidP="0012084E">
            <w:pPr>
              <w:spacing w:before="120" w:after="120"/>
              <w:rPr>
                <w:lang w:val="en-US"/>
              </w:rPr>
            </w:pPr>
            <w:r w:rsidRPr="00F74995">
              <w:rPr>
                <w:rFonts w:ascii="Segoe UI Symbol" w:hAnsi="Segoe UI Symbol" w:cs="Segoe UI Symbol"/>
                <w:sz w:val="20"/>
                <w:lang w:val="en-US"/>
              </w:rPr>
              <w:t xml:space="preserve">     ☐ </w:t>
            </w:r>
            <w:r w:rsidR="001E28C4" w:rsidRPr="00F74995">
              <w:rPr>
                <w:rFonts w:cs="Arial"/>
                <w:sz w:val="20"/>
                <w:lang w:val="en-US"/>
              </w:rPr>
              <w:t>Yes</w:t>
            </w:r>
            <w:r w:rsidRPr="00F74995">
              <w:rPr>
                <w:rFonts w:cs="Arial"/>
                <w:sz w:val="20"/>
                <w:lang w:val="en-US"/>
              </w:rPr>
              <w:t xml:space="preserve">   </w:t>
            </w:r>
            <w:r w:rsidRPr="00F74995">
              <w:rPr>
                <w:rFonts w:ascii="Segoe UI Symbol" w:hAnsi="Segoe UI Symbol" w:cs="Segoe UI Symbol"/>
                <w:sz w:val="20"/>
                <w:lang w:val="en-US"/>
              </w:rPr>
              <w:t xml:space="preserve">☐ </w:t>
            </w:r>
            <w:r w:rsidRPr="00F74995">
              <w:rPr>
                <w:rFonts w:cs="Arial"/>
                <w:sz w:val="20"/>
                <w:lang w:val="en-US"/>
              </w:rPr>
              <w:t>No</w:t>
            </w:r>
          </w:p>
        </w:tc>
      </w:tr>
    </w:tbl>
    <w:p w:rsidR="00717FB6" w:rsidRPr="00F74995" w:rsidRDefault="00AE2012" w:rsidP="00DF3115">
      <w:pPr>
        <w:pStyle w:val="Ttol3"/>
        <w:rPr>
          <w:lang w:val="en-US"/>
        </w:rPr>
      </w:pPr>
      <w:r w:rsidRPr="00F74995">
        <w:rPr>
          <w:lang w:val="en-US"/>
        </w:rPr>
        <w:lastRenderedPageBreak/>
        <w:t xml:space="preserve">2.2.3 </w:t>
      </w:r>
      <w:r w:rsidR="001E28C4" w:rsidRPr="00F74995">
        <w:rPr>
          <w:lang w:val="en-US"/>
        </w:rPr>
        <w:t>Processing special categories</w:t>
      </w:r>
    </w:p>
    <w:tbl>
      <w:tblPr>
        <w:tblW w:w="8931"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ategorias especiales"/>
        <w:tblDescription w:val="categorias especiales"/>
      </w:tblPr>
      <w:tblGrid>
        <w:gridCol w:w="7230"/>
        <w:gridCol w:w="1701"/>
      </w:tblGrid>
      <w:tr w:rsidR="008A6CDD" w:rsidRPr="00F74995" w:rsidTr="00A35B16">
        <w:trPr>
          <w:tblHeader/>
        </w:trPr>
        <w:tc>
          <w:tcPr>
            <w:tcW w:w="7230" w:type="dxa"/>
            <w:vAlign w:val="center"/>
          </w:tcPr>
          <w:p w:rsidR="008A6CDD" w:rsidRPr="00F74995" w:rsidRDefault="001E28C4" w:rsidP="0012084E">
            <w:pPr>
              <w:spacing w:before="120" w:after="120"/>
              <w:ind w:right="-119"/>
              <w:rPr>
                <w:rFonts w:cs="Arial"/>
                <w:sz w:val="20"/>
                <w:lang w:val="en-US"/>
              </w:rPr>
            </w:pPr>
            <w:r w:rsidRPr="00F74995">
              <w:rPr>
                <w:rFonts w:cs="Arial"/>
                <w:sz w:val="20"/>
                <w:lang w:val="en-US"/>
              </w:rPr>
              <w:t>Are special categories of data processed?</w:t>
            </w:r>
          </w:p>
        </w:tc>
        <w:tc>
          <w:tcPr>
            <w:tcW w:w="1701" w:type="dxa"/>
            <w:vAlign w:val="center"/>
          </w:tcPr>
          <w:p w:rsidR="008A6CDD" w:rsidRPr="00F74995" w:rsidRDefault="008A6CDD" w:rsidP="0012084E">
            <w:pPr>
              <w:spacing w:before="120" w:after="120"/>
              <w:rPr>
                <w:lang w:val="en-US"/>
              </w:rPr>
            </w:pPr>
            <w:r w:rsidRPr="00F74995">
              <w:rPr>
                <w:rFonts w:ascii="Segoe UI Symbol" w:hAnsi="Segoe UI Symbol" w:cs="Segoe UI Symbol"/>
                <w:sz w:val="20"/>
                <w:lang w:val="en-US"/>
              </w:rPr>
              <w:t xml:space="preserve">     ☐ </w:t>
            </w:r>
            <w:r w:rsidR="001E28C4" w:rsidRPr="00F74995">
              <w:rPr>
                <w:rFonts w:cs="Arial"/>
                <w:sz w:val="20"/>
                <w:lang w:val="en-US"/>
              </w:rPr>
              <w:t>Yes</w:t>
            </w:r>
            <w:r w:rsidRPr="00F74995">
              <w:rPr>
                <w:rFonts w:cs="Arial"/>
                <w:sz w:val="20"/>
                <w:lang w:val="en-US"/>
              </w:rPr>
              <w:t xml:space="preserve">   </w:t>
            </w:r>
            <w:r w:rsidRPr="00F74995">
              <w:rPr>
                <w:rFonts w:ascii="Segoe UI Symbol" w:hAnsi="Segoe UI Symbol" w:cs="Segoe UI Symbol"/>
                <w:sz w:val="20"/>
                <w:lang w:val="en-US"/>
              </w:rPr>
              <w:t xml:space="preserve">☐ </w:t>
            </w:r>
            <w:r w:rsidRPr="00F74995">
              <w:rPr>
                <w:rFonts w:cs="Arial"/>
                <w:sz w:val="20"/>
                <w:lang w:val="en-US"/>
              </w:rPr>
              <w:t>No</w:t>
            </w:r>
          </w:p>
        </w:tc>
      </w:tr>
    </w:tbl>
    <w:p w:rsidR="00717FB6" w:rsidRPr="00F74995" w:rsidRDefault="00717FB6" w:rsidP="00514729">
      <w:pPr>
        <w:spacing w:after="0"/>
        <w:rPr>
          <w:rFonts w:cs="Arial"/>
          <w:lang w:val="en-US"/>
        </w:rPr>
      </w:pPr>
    </w:p>
    <w:tbl>
      <w:tblPr>
        <w:tblStyle w:val="Taulaambquadrcula"/>
        <w:tblW w:w="0" w:type="auto"/>
        <w:tblBorders>
          <w:left w:val="none" w:sz="0" w:space="0" w:color="auto"/>
          <w:right w:val="none" w:sz="0"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7225"/>
        <w:gridCol w:w="1706"/>
      </w:tblGrid>
      <w:tr w:rsidR="00856B0D" w:rsidRPr="00F74995" w:rsidTr="0012084E">
        <w:trPr>
          <w:cantSplit/>
          <w:tblHeader/>
        </w:trPr>
        <w:tc>
          <w:tcPr>
            <w:tcW w:w="8931" w:type="dxa"/>
            <w:gridSpan w:val="2"/>
            <w:tcBorders>
              <w:top w:val="nil"/>
              <w:bottom w:val="single" w:sz="12" w:space="0" w:color="auto"/>
            </w:tcBorders>
            <w:vAlign w:val="center"/>
          </w:tcPr>
          <w:p w:rsidR="00856B0D" w:rsidRPr="00F74995" w:rsidRDefault="001E28C4" w:rsidP="0012084E">
            <w:pPr>
              <w:keepNext/>
              <w:spacing w:before="120" w:after="120"/>
              <w:rPr>
                <w:rFonts w:cs="Arial"/>
                <w:b/>
                <w:szCs w:val="22"/>
                <w:lang w:val="en-US"/>
              </w:rPr>
            </w:pPr>
            <w:r w:rsidRPr="00F74995">
              <w:rPr>
                <w:rFonts w:cs="Arial"/>
                <w:b/>
                <w:szCs w:val="22"/>
                <w:lang w:val="en-US"/>
              </w:rPr>
              <w:t>If yes</w:t>
            </w:r>
          </w:p>
        </w:tc>
      </w:tr>
      <w:tr w:rsidR="00856B0D" w:rsidRPr="00F74995" w:rsidTr="0012084E">
        <w:trPr>
          <w:cantSplit/>
        </w:trPr>
        <w:tc>
          <w:tcPr>
            <w:tcW w:w="7225" w:type="dxa"/>
            <w:tcBorders>
              <w:top w:val="single" w:sz="12" w:space="0" w:color="auto"/>
            </w:tcBorders>
            <w:vAlign w:val="center"/>
          </w:tcPr>
          <w:p w:rsidR="00856B0D" w:rsidRPr="00F74995" w:rsidRDefault="001E28C4" w:rsidP="0012084E">
            <w:pPr>
              <w:spacing w:before="120" w:after="120"/>
              <w:rPr>
                <w:rFonts w:cs="Arial"/>
                <w:sz w:val="20"/>
                <w:lang w:val="en-US"/>
              </w:rPr>
            </w:pPr>
            <w:r w:rsidRPr="00F74995">
              <w:rPr>
                <w:rFonts w:cs="Arial"/>
                <w:sz w:val="20"/>
                <w:lang w:val="en-US"/>
              </w:rPr>
              <w:t>We need to determine one of the conditions of article 9 that allows the processing</w:t>
            </w:r>
            <w:r w:rsidR="00856B0D" w:rsidRPr="00F74995">
              <w:rPr>
                <w:rFonts w:cs="Arial"/>
                <w:sz w:val="20"/>
                <w:lang w:val="en-US"/>
              </w:rPr>
              <w:t xml:space="preserve">. </w:t>
            </w:r>
          </w:p>
        </w:tc>
        <w:tc>
          <w:tcPr>
            <w:tcW w:w="1706" w:type="dxa"/>
            <w:tcBorders>
              <w:top w:val="single" w:sz="12" w:space="0" w:color="auto"/>
            </w:tcBorders>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The data subject has given explicit consent to the processing of those personal data for one or more specified purposes, except where a Union or Member State law prohibits it</w:t>
            </w:r>
            <w:r w:rsidR="00856B0D" w:rsidRPr="00F74995">
              <w:rPr>
                <w:rFonts w:cs="Arial"/>
                <w:sz w:val="20"/>
                <w:lang w:val="en-US"/>
              </w:rPr>
              <w:t>.</w:t>
            </w:r>
          </w:p>
        </w:tc>
        <w:tc>
          <w:tcPr>
            <w:tcW w:w="1706" w:type="dxa"/>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Processing is necessary for the purposes of carrying out the obligations in the field of employment, social security, and social protection law.</w:t>
            </w:r>
          </w:p>
        </w:tc>
        <w:tc>
          <w:tcPr>
            <w:tcW w:w="1706" w:type="dxa"/>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The processing is necessary to protect the vital interests of the data subject or of another natural person where the data subject is physically or legally incapable of giving consent</w:t>
            </w:r>
            <w:r w:rsidR="00856B0D" w:rsidRPr="00F74995">
              <w:rPr>
                <w:rFonts w:cs="Arial"/>
                <w:sz w:val="20"/>
                <w:lang w:val="en-US"/>
              </w:rPr>
              <w:t>.</w:t>
            </w:r>
          </w:p>
        </w:tc>
        <w:tc>
          <w:tcPr>
            <w:tcW w:w="1706" w:type="dxa"/>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proofErr w:type="gramStart"/>
            <w:r w:rsidRPr="00F74995">
              <w:rPr>
                <w:rFonts w:cs="Arial"/>
                <w:sz w:val="20"/>
                <w:lang w:val="en-US"/>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roofErr w:type="gramEnd"/>
          </w:p>
        </w:tc>
        <w:tc>
          <w:tcPr>
            <w:tcW w:w="1706" w:type="dxa"/>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 xml:space="preserve">Processing relates to personal </w:t>
            </w:r>
            <w:proofErr w:type="gramStart"/>
            <w:r w:rsidRPr="00F74995">
              <w:rPr>
                <w:rFonts w:cs="Arial"/>
                <w:sz w:val="20"/>
                <w:lang w:val="en-US"/>
              </w:rPr>
              <w:t>data which</w:t>
            </w:r>
            <w:proofErr w:type="gramEnd"/>
            <w:r w:rsidRPr="00F74995">
              <w:rPr>
                <w:rFonts w:cs="Arial"/>
                <w:sz w:val="20"/>
                <w:lang w:val="en-US"/>
              </w:rPr>
              <w:t xml:space="preserve"> are manifestly made public by the data subject.</w:t>
            </w:r>
          </w:p>
        </w:tc>
        <w:tc>
          <w:tcPr>
            <w:tcW w:w="1706" w:type="dxa"/>
            <w:vAlign w:val="center"/>
          </w:tcPr>
          <w:p w:rsidR="00856B0D" w:rsidRPr="00F74995" w:rsidRDefault="00856B0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 xml:space="preserve">Processing is necessary for the establishment, exercise or defense of </w:t>
            </w:r>
            <w:proofErr w:type="gramStart"/>
            <w:r w:rsidRPr="00F74995">
              <w:rPr>
                <w:rFonts w:cs="Arial"/>
                <w:sz w:val="20"/>
                <w:lang w:val="en-US"/>
              </w:rPr>
              <w:t>legal claims or whenever courts are acting in their judicial capacity</w:t>
            </w:r>
            <w:proofErr w:type="gramEnd"/>
            <w:r w:rsidR="00856B0D" w:rsidRPr="00F74995">
              <w:rPr>
                <w:rFonts w:cs="Arial"/>
                <w:sz w:val="20"/>
                <w:lang w:val="en-US"/>
              </w:rPr>
              <w:t>.</w:t>
            </w:r>
          </w:p>
        </w:tc>
        <w:tc>
          <w:tcPr>
            <w:tcW w:w="1706" w:type="dxa"/>
            <w:vAlign w:val="center"/>
          </w:tcPr>
          <w:p w:rsidR="00856B0D" w:rsidRPr="00F74995" w:rsidRDefault="00856B0D" w:rsidP="0012084E">
            <w:pPr>
              <w:spacing w:before="120" w:after="120"/>
              <w:rPr>
                <w:rFonts w:cs="Arial"/>
                <w:sz w:val="20"/>
                <w:lang w:val="en-US"/>
              </w:rPr>
            </w:pPr>
          </w:p>
        </w:tc>
      </w:tr>
      <w:tr w:rsidR="008A6CDD" w:rsidRPr="00F74995" w:rsidTr="0012084E">
        <w:trPr>
          <w:cantSplit/>
        </w:trPr>
        <w:tc>
          <w:tcPr>
            <w:tcW w:w="7225" w:type="dxa"/>
            <w:vAlign w:val="center"/>
          </w:tcPr>
          <w:p w:rsidR="008A6CDD" w:rsidRPr="00F74995" w:rsidRDefault="001E28C4" w:rsidP="0012084E">
            <w:pPr>
              <w:spacing w:before="120" w:after="120"/>
              <w:rPr>
                <w:rFonts w:cs="Arial"/>
                <w:sz w:val="20"/>
                <w:lang w:val="en-US"/>
              </w:rPr>
            </w:pPr>
            <w:r w:rsidRPr="00F74995">
              <w:rPr>
                <w:rFonts w:cs="Arial"/>
                <w:sz w:val="20"/>
                <w:lang w:val="en-US"/>
              </w:rPr>
              <w:t>Processing is necessary for the purposes of preventive or occupational medicine, for the assessment of the working capacity of the employee, medical diagnosis, the provision of health or social care or treatment or the management of health</w:t>
            </w:r>
            <w:r w:rsidR="008A6CDD" w:rsidRPr="00F74995">
              <w:rPr>
                <w:rFonts w:cs="Arial"/>
                <w:sz w:val="20"/>
                <w:lang w:val="en-US"/>
              </w:rPr>
              <w:t>.</w:t>
            </w:r>
          </w:p>
        </w:tc>
        <w:tc>
          <w:tcPr>
            <w:tcW w:w="1706" w:type="dxa"/>
            <w:vAlign w:val="center"/>
          </w:tcPr>
          <w:p w:rsidR="008A6CDD" w:rsidRPr="00F74995" w:rsidRDefault="008A6CDD" w:rsidP="0012084E">
            <w:pPr>
              <w:spacing w:before="120" w:after="120"/>
              <w:rPr>
                <w:rFonts w:cs="Arial"/>
                <w:sz w:val="20"/>
                <w:lang w:val="en-US"/>
              </w:rPr>
            </w:pPr>
          </w:p>
        </w:tc>
      </w:tr>
      <w:tr w:rsidR="008A6CDD" w:rsidRPr="00F74995" w:rsidTr="0012084E">
        <w:trPr>
          <w:cantSplit/>
        </w:trPr>
        <w:tc>
          <w:tcPr>
            <w:tcW w:w="7225" w:type="dxa"/>
            <w:vAlign w:val="center"/>
          </w:tcPr>
          <w:p w:rsidR="008A6CDD" w:rsidRPr="00F74995" w:rsidRDefault="001E28C4" w:rsidP="0012084E">
            <w:pPr>
              <w:spacing w:before="120" w:after="120"/>
              <w:rPr>
                <w:rFonts w:cs="Arial"/>
                <w:sz w:val="20"/>
                <w:lang w:val="en-US"/>
              </w:rPr>
            </w:pPr>
            <w:r w:rsidRPr="00F74995">
              <w:rPr>
                <w:rFonts w:cs="Arial"/>
                <w:sz w:val="20"/>
                <w:lang w:val="en-US"/>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c>
          <w:tcPr>
            <w:tcW w:w="1706" w:type="dxa"/>
            <w:vAlign w:val="center"/>
          </w:tcPr>
          <w:p w:rsidR="008A6CDD" w:rsidRPr="00F74995" w:rsidRDefault="008A6CDD" w:rsidP="0012084E">
            <w:pPr>
              <w:spacing w:before="120" w:after="120"/>
              <w:rPr>
                <w:rFonts w:cs="Arial"/>
                <w:sz w:val="20"/>
                <w:lang w:val="en-US"/>
              </w:rPr>
            </w:pPr>
          </w:p>
        </w:tc>
      </w:tr>
      <w:tr w:rsidR="00856B0D" w:rsidRPr="00F74995" w:rsidTr="0012084E">
        <w:trPr>
          <w:cantSplit/>
        </w:trPr>
        <w:tc>
          <w:tcPr>
            <w:tcW w:w="7225" w:type="dxa"/>
            <w:vAlign w:val="center"/>
          </w:tcPr>
          <w:p w:rsidR="00856B0D" w:rsidRPr="00F74995" w:rsidRDefault="001E28C4" w:rsidP="0012084E">
            <w:pPr>
              <w:spacing w:before="120" w:after="120"/>
              <w:rPr>
                <w:rFonts w:cs="Arial"/>
                <w:sz w:val="20"/>
                <w:lang w:val="en-US"/>
              </w:rPr>
            </w:pPr>
            <w:r w:rsidRPr="00F74995">
              <w:rPr>
                <w:rFonts w:cs="Arial"/>
                <w:sz w:val="20"/>
                <w:lang w:val="en-US"/>
              </w:rPr>
              <w:t>Processing is necessary for archiving purposes in the public interest, scientific or historical research purposes or statistical purposes.</w:t>
            </w:r>
          </w:p>
        </w:tc>
        <w:tc>
          <w:tcPr>
            <w:tcW w:w="1706" w:type="dxa"/>
            <w:vAlign w:val="center"/>
          </w:tcPr>
          <w:p w:rsidR="00856B0D" w:rsidRPr="00F74995" w:rsidRDefault="00856B0D" w:rsidP="0012084E">
            <w:pPr>
              <w:spacing w:before="120" w:after="120"/>
              <w:rPr>
                <w:rFonts w:cs="Arial"/>
                <w:sz w:val="20"/>
                <w:lang w:val="en-US"/>
              </w:rPr>
            </w:pPr>
          </w:p>
        </w:tc>
      </w:tr>
    </w:tbl>
    <w:p w:rsidR="009E618A" w:rsidRPr="00F74995" w:rsidRDefault="009E618A" w:rsidP="009E618A">
      <w:pPr>
        <w:rPr>
          <w:lang w:val="en-US"/>
        </w:rPr>
      </w:pPr>
    </w:p>
    <w:p w:rsidR="009E618A" w:rsidRPr="00F74995" w:rsidRDefault="009E618A" w:rsidP="009E618A">
      <w:pPr>
        <w:rPr>
          <w:lang w:val="en-US"/>
        </w:rPr>
      </w:pPr>
    </w:p>
    <w:p w:rsidR="009E618A" w:rsidRPr="00F74995" w:rsidRDefault="009E618A" w:rsidP="009E618A">
      <w:pPr>
        <w:spacing w:after="120"/>
        <w:rPr>
          <w:rFonts w:cs="Arial"/>
          <w:b/>
          <w:sz w:val="20"/>
          <w:lang w:val="en-US"/>
        </w:rPr>
      </w:pP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9E618A" w:rsidRPr="00F74995" w:rsidTr="00DC56FD">
        <w:trPr>
          <w:trHeight w:val="461"/>
          <w:tblHeader/>
        </w:trPr>
        <w:tc>
          <w:tcPr>
            <w:tcW w:w="9072" w:type="dxa"/>
            <w:tcBorders>
              <w:top w:val="nil"/>
              <w:left w:val="nil"/>
              <w:bottom w:val="single" w:sz="12" w:space="0" w:color="auto"/>
              <w:right w:val="nil"/>
            </w:tcBorders>
            <w:vAlign w:val="center"/>
          </w:tcPr>
          <w:p w:rsidR="009E618A" w:rsidRPr="00F74995" w:rsidRDefault="001E28C4" w:rsidP="00DC56FD">
            <w:pPr>
              <w:spacing w:before="120" w:after="120"/>
              <w:rPr>
                <w:rFonts w:cs="Arial"/>
                <w:b/>
                <w:sz w:val="20"/>
                <w:lang w:val="en-US"/>
              </w:rPr>
            </w:pPr>
            <w:r w:rsidRPr="00F74995">
              <w:rPr>
                <w:rFonts w:cs="Arial"/>
                <w:b/>
                <w:sz w:val="20"/>
                <w:lang w:val="en-US"/>
              </w:rPr>
              <w:lastRenderedPageBreak/>
              <w:t>Justification</w:t>
            </w:r>
          </w:p>
        </w:tc>
      </w:tr>
      <w:tr w:rsidR="009E618A" w:rsidRPr="00F74995" w:rsidTr="00DC56FD">
        <w:trPr>
          <w:trHeight w:val="1112"/>
        </w:trPr>
        <w:tc>
          <w:tcPr>
            <w:tcW w:w="9072" w:type="dxa"/>
            <w:tcBorders>
              <w:top w:val="single" w:sz="12" w:space="0" w:color="auto"/>
              <w:left w:val="nil"/>
              <w:bottom w:val="single" w:sz="12" w:space="0" w:color="auto"/>
              <w:right w:val="nil"/>
            </w:tcBorders>
            <w:shd w:val="pct5" w:color="auto" w:fill="auto"/>
            <w:vAlign w:val="center"/>
          </w:tcPr>
          <w:p w:rsidR="009E618A" w:rsidRPr="00F74995" w:rsidRDefault="009E618A" w:rsidP="00DC56FD">
            <w:pPr>
              <w:keepLines/>
              <w:rPr>
                <w:rFonts w:cs="Arial"/>
                <w:lang w:val="en-US"/>
              </w:rPr>
            </w:pPr>
          </w:p>
        </w:tc>
      </w:tr>
    </w:tbl>
    <w:p w:rsidR="00717FB6" w:rsidRPr="00F74995" w:rsidRDefault="00552243" w:rsidP="008A6CDD">
      <w:pPr>
        <w:pStyle w:val="Ttol3"/>
        <w:rPr>
          <w:lang w:val="en-US"/>
        </w:rPr>
      </w:pPr>
      <w:r w:rsidRPr="00F74995">
        <w:rPr>
          <w:lang w:val="en-US"/>
        </w:rPr>
        <w:t xml:space="preserve">2.2.4 </w:t>
      </w:r>
      <w:r w:rsidR="001E28C4" w:rsidRPr="00F74995">
        <w:rPr>
          <w:lang w:val="en-US"/>
        </w:rPr>
        <w:t>Processing data related to criminal convictions and offenses</w:t>
      </w:r>
    </w:p>
    <w:tbl>
      <w:tblPr>
        <w:tblW w:w="8931"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Caption w:val="Tratamiento de datos penales"/>
        <w:tblDescription w:val="Tratamiento de datos penales"/>
      </w:tblPr>
      <w:tblGrid>
        <w:gridCol w:w="7230"/>
        <w:gridCol w:w="1701"/>
      </w:tblGrid>
      <w:tr w:rsidR="00960525" w:rsidRPr="00F74995" w:rsidTr="00A35B16">
        <w:trPr>
          <w:tblHeader/>
        </w:trPr>
        <w:tc>
          <w:tcPr>
            <w:tcW w:w="7230" w:type="dxa"/>
            <w:vAlign w:val="center"/>
          </w:tcPr>
          <w:p w:rsidR="00960525" w:rsidRPr="00F74995" w:rsidRDefault="001E28C4" w:rsidP="0012084E">
            <w:pPr>
              <w:spacing w:before="120" w:after="120"/>
              <w:ind w:left="-113"/>
              <w:rPr>
                <w:rFonts w:cs="Arial"/>
                <w:sz w:val="20"/>
                <w:lang w:val="en-US"/>
              </w:rPr>
            </w:pPr>
            <w:r w:rsidRPr="00F74995">
              <w:rPr>
                <w:rFonts w:cs="Arial"/>
                <w:sz w:val="20"/>
                <w:lang w:val="en-US"/>
              </w:rPr>
              <w:t>Are data on convictions or criminal offenses processed?</w:t>
            </w:r>
          </w:p>
        </w:tc>
        <w:tc>
          <w:tcPr>
            <w:tcW w:w="1701" w:type="dxa"/>
            <w:vAlign w:val="center"/>
          </w:tcPr>
          <w:p w:rsidR="00960525" w:rsidRPr="00F74995" w:rsidRDefault="001E28C4" w:rsidP="0012084E">
            <w:pPr>
              <w:spacing w:before="120" w:after="120"/>
              <w:rPr>
                <w:lang w:val="en-US"/>
              </w:rPr>
            </w:pPr>
            <w:r w:rsidRPr="00F74995">
              <w:rPr>
                <w:rFonts w:ascii="Segoe UI Symbol" w:hAnsi="Segoe UI Symbol" w:cs="Segoe UI Symbol"/>
                <w:sz w:val="20"/>
                <w:lang w:val="en-US"/>
              </w:rPr>
              <w:t xml:space="preserve">    </w:t>
            </w:r>
            <w:r w:rsidR="00960525" w:rsidRPr="00F74995">
              <w:rPr>
                <w:rFonts w:ascii="Segoe UI Symbol" w:hAnsi="Segoe UI Symbol" w:cs="Segoe UI Symbol"/>
                <w:sz w:val="20"/>
                <w:lang w:val="en-US"/>
              </w:rPr>
              <w:t xml:space="preserve">☐ </w:t>
            </w:r>
            <w:r w:rsidRPr="00F74995">
              <w:rPr>
                <w:rFonts w:cs="Arial"/>
                <w:sz w:val="20"/>
                <w:lang w:val="en-US"/>
              </w:rPr>
              <w:t>Yes</w:t>
            </w:r>
            <w:r w:rsidR="00960525" w:rsidRPr="00F74995">
              <w:rPr>
                <w:rFonts w:cs="Arial"/>
                <w:sz w:val="20"/>
                <w:lang w:val="en-US"/>
              </w:rPr>
              <w:t xml:space="preserve">   </w:t>
            </w:r>
            <w:r w:rsidR="00960525" w:rsidRPr="00F74995">
              <w:rPr>
                <w:rFonts w:ascii="Segoe UI Symbol" w:hAnsi="Segoe UI Symbol" w:cs="Segoe UI Symbol"/>
                <w:sz w:val="20"/>
                <w:lang w:val="en-US"/>
              </w:rPr>
              <w:t xml:space="preserve">☐ </w:t>
            </w:r>
            <w:r w:rsidR="00960525" w:rsidRPr="00F74995">
              <w:rPr>
                <w:rFonts w:cs="Arial"/>
                <w:sz w:val="20"/>
                <w:lang w:val="en-US"/>
              </w:rPr>
              <w:t>No</w:t>
            </w:r>
          </w:p>
        </w:tc>
      </w:tr>
    </w:tbl>
    <w:p w:rsidR="00C638D8" w:rsidRPr="00F74995" w:rsidRDefault="00C638D8" w:rsidP="00E97ACD">
      <w:pPr>
        <w:spacing w:after="0"/>
        <w:rPr>
          <w:rFonts w:cs="Arial"/>
          <w:lang w:val="en-US"/>
        </w:rPr>
      </w:pPr>
    </w:p>
    <w:tbl>
      <w:tblPr>
        <w:tblStyle w:val="Taulaambquadrcula"/>
        <w:tblW w:w="0" w:type="auto"/>
        <w:tblCellMar>
          <w:left w:w="0" w:type="dxa"/>
          <w:right w:w="0" w:type="dxa"/>
        </w:tblCellMar>
        <w:tblLook w:val="04A0" w:firstRow="1" w:lastRow="0" w:firstColumn="1" w:lastColumn="0" w:noHBand="0" w:noVBand="1"/>
        <w:tblCaption w:val="Justificación"/>
        <w:tblDescription w:val="Justificación"/>
      </w:tblPr>
      <w:tblGrid>
        <w:gridCol w:w="8931"/>
      </w:tblGrid>
      <w:tr w:rsidR="003B7C65" w:rsidRPr="00F74995" w:rsidTr="0012084E">
        <w:trPr>
          <w:tblHeader/>
        </w:trPr>
        <w:tc>
          <w:tcPr>
            <w:tcW w:w="8931" w:type="dxa"/>
            <w:tcBorders>
              <w:top w:val="nil"/>
              <w:left w:val="nil"/>
              <w:bottom w:val="single" w:sz="12" w:space="0" w:color="auto"/>
              <w:right w:val="nil"/>
            </w:tcBorders>
            <w:vAlign w:val="center"/>
          </w:tcPr>
          <w:p w:rsidR="003B7C65" w:rsidRPr="00F74995" w:rsidRDefault="001307CB" w:rsidP="005A3E59">
            <w:pPr>
              <w:spacing w:before="120" w:after="120"/>
              <w:rPr>
                <w:rFonts w:cs="Arial"/>
                <w:b/>
                <w:lang w:val="en-US"/>
              </w:rPr>
            </w:pPr>
            <w:r w:rsidRPr="00F74995">
              <w:rPr>
                <w:rFonts w:cs="Arial"/>
                <w:b/>
                <w:lang w:val="en-US"/>
              </w:rPr>
              <w:t>If yes</w:t>
            </w:r>
          </w:p>
        </w:tc>
      </w:tr>
      <w:tr w:rsidR="003B7C65" w:rsidRPr="00F74995" w:rsidTr="0012084E">
        <w:tc>
          <w:tcPr>
            <w:tcW w:w="8931" w:type="dxa"/>
            <w:tcBorders>
              <w:top w:val="single" w:sz="12" w:space="0" w:color="auto"/>
              <w:left w:val="nil"/>
              <w:bottom w:val="single" w:sz="12" w:space="0" w:color="auto"/>
              <w:right w:val="nil"/>
            </w:tcBorders>
            <w:vAlign w:val="center"/>
          </w:tcPr>
          <w:p w:rsidR="003B7C65" w:rsidRPr="00F74995" w:rsidRDefault="001307CB" w:rsidP="004F1C8E">
            <w:pPr>
              <w:spacing w:before="120" w:after="120"/>
              <w:rPr>
                <w:rFonts w:cs="Arial"/>
                <w:sz w:val="20"/>
                <w:lang w:val="en-US"/>
              </w:rPr>
            </w:pPr>
            <w:r w:rsidRPr="00F74995">
              <w:rPr>
                <w:rFonts w:cs="Arial"/>
                <w:sz w:val="20"/>
                <w:lang w:val="en-US"/>
              </w:rPr>
              <w:t>Although not a special category of data, the data on convictions or criminal offenses</w:t>
            </w:r>
            <w:r w:rsidR="004F1C8E" w:rsidRPr="00F74995">
              <w:rPr>
                <w:rFonts w:cs="Arial"/>
                <w:sz w:val="20"/>
                <w:lang w:val="en-US"/>
              </w:rPr>
              <w:t xml:space="preserve"> also enjoy special protection. </w:t>
            </w:r>
            <w:r w:rsidRPr="00F74995">
              <w:rPr>
                <w:rFonts w:cs="Arial"/>
                <w:sz w:val="20"/>
                <w:lang w:val="en-US"/>
              </w:rPr>
              <w:t xml:space="preserve">The processing of these data is only allowed under the supervision of the public authorities or when authorized by the right of the union or the member state. In addition, when the processing involves comprehensive records of criminal convictions, these </w:t>
            </w:r>
            <w:proofErr w:type="gramStart"/>
            <w:r w:rsidRPr="00F74995">
              <w:rPr>
                <w:rFonts w:cs="Arial"/>
                <w:sz w:val="20"/>
                <w:lang w:val="en-US"/>
              </w:rPr>
              <w:t>must be kept</w:t>
            </w:r>
            <w:proofErr w:type="gramEnd"/>
            <w:r w:rsidRPr="00F74995">
              <w:rPr>
                <w:rFonts w:cs="Arial"/>
                <w:sz w:val="20"/>
                <w:lang w:val="en-US"/>
              </w:rPr>
              <w:t xml:space="preserve"> under the control of the authority</w:t>
            </w:r>
            <w:r w:rsidR="003B7C65" w:rsidRPr="00F74995">
              <w:rPr>
                <w:rFonts w:cs="Arial"/>
                <w:sz w:val="20"/>
                <w:lang w:val="en-US"/>
              </w:rPr>
              <w:t>.</w:t>
            </w:r>
          </w:p>
        </w:tc>
      </w:tr>
      <w:tr w:rsidR="00E67B8D" w:rsidRPr="00F74995" w:rsidTr="0012084E">
        <w:trPr>
          <w:trHeight w:val="461"/>
        </w:trPr>
        <w:tc>
          <w:tcPr>
            <w:tcW w:w="8931" w:type="dxa"/>
            <w:tcBorders>
              <w:top w:val="nil"/>
              <w:left w:val="nil"/>
              <w:bottom w:val="single" w:sz="12" w:space="0" w:color="auto"/>
              <w:right w:val="nil"/>
            </w:tcBorders>
            <w:vAlign w:val="center"/>
          </w:tcPr>
          <w:p w:rsidR="00E67B8D" w:rsidRPr="00F74995" w:rsidRDefault="001307CB" w:rsidP="005A3E59">
            <w:pPr>
              <w:spacing w:before="120" w:after="120"/>
              <w:rPr>
                <w:rFonts w:cs="Arial"/>
                <w:b/>
                <w:sz w:val="20"/>
                <w:lang w:val="en-US"/>
              </w:rPr>
            </w:pPr>
            <w:r w:rsidRPr="00F74995">
              <w:rPr>
                <w:rFonts w:cs="Arial"/>
                <w:b/>
                <w:sz w:val="20"/>
                <w:lang w:val="en-US"/>
              </w:rPr>
              <w:t>Justification</w:t>
            </w:r>
          </w:p>
        </w:tc>
      </w:tr>
      <w:tr w:rsidR="00E67B8D" w:rsidRPr="00F74995" w:rsidTr="0012084E">
        <w:trPr>
          <w:trHeight w:val="973"/>
        </w:trPr>
        <w:tc>
          <w:tcPr>
            <w:tcW w:w="8931" w:type="dxa"/>
            <w:tcBorders>
              <w:top w:val="single" w:sz="12" w:space="0" w:color="auto"/>
              <w:left w:val="nil"/>
              <w:bottom w:val="single" w:sz="12" w:space="0" w:color="auto"/>
              <w:right w:val="nil"/>
            </w:tcBorders>
            <w:shd w:val="pct5" w:color="auto" w:fill="auto"/>
            <w:vAlign w:val="center"/>
          </w:tcPr>
          <w:p w:rsidR="00E67B8D" w:rsidRPr="00F74995" w:rsidRDefault="00E67B8D" w:rsidP="00DF3115">
            <w:pPr>
              <w:keepLines/>
              <w:rPr>
                <w:rFonts w:cs="Arial"/>
                <w:lang w:val="en-US"/>
              </w:rPr>
            </w:pPr>
          </w:p>
        </w:tc>
      </w:tr>
    </w:tbl>
    <w:p w:rsidR="00717FB6" w:rsidRPr="00F74995" w:rsidRDefault="008110CB" w:rsidP="00DF3115">
      <w:pPr>
        <w:pStyle w:val="Ttol3"/>
        <w:rPr>
          <w:lang w:val="en-US"/>
        </w:rPr>
      </w:pPr>
      <w:bookmarkStart w:id="1" w:name="_Hlk20842419"/>
      <w:r w:rsidRPr="00F74995">
        <w:rPr>
          <w:lang w:val="en-US"/>
        </w:rPr>
        <w:t xml:space="preserve">2.2.5 </w:t>
      </w:r>
      <w:r w:rsidR="001307CB" w:rsidRPr="00F74995">
        <w:rPr>
          <w:lang w:val="en-US"/>
        </w:rPr>
        <w:t>Validity of consent</w:t>
      </w:r>
    </w:p>
    <w:p w:rsidR="00717FB6" w:rsidRPr="00F74995" w:rsidRDefault="001307CB" w:rsidP="00DF3115">
      <w:pPr>
        <w:rPr>
          <w:rFonts w:cs="Arial"/>
          <w:lang w:val="en-US"/>
        </w:rPr>
      </w:pPr>
      <w:r w:rsidRPr="00F74995">
        <w:rPr>
          <w:rFonts w:cs="Arial"/>
          <w:lang w:val="en-US"/>
        </w:rPr>
        <w:t xml:space="preserve">For consent to be </w:t>
      </w:r>
      <w:proofErr w:type="gramStart"/>
      <w:r w:rsidRPr="00F74995">
        <w:rPr>
          <w:rFonts w:cs="Arial"/>
          <w:lang w:val="en-US"/>
        </w:rPr>
        <w:t>valid</w:t>
      </w:r>
      <w:proofErr w:type="gramEnd"/>
      <w:r w:rsidRPr="00F74995">
        <w:rPr>
          <w:rFonts w:cs="Arial"/>
          <w:lang w:val="en-US"/>
        </w:rPr>
        <w:t xml:space="preserve"> the following conditions must be met</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validez"/>
        <w:tblDescription w:val="validez"/>
      </w:tblPr>
      <w:tblGrid>
        <w:gridCol w:w="7230"/>
        <w:gridCol w:w="1842"/>
      </w:tblGrid>
      <w:tr w:rsidR="00717FB6" w:rsidRPr="00F74995" w:rsidTr="00A35B16">
        <w:trPr>
          <w:tblHeader/>
        </w:trPr>
        <w:tc>
          <w:tcPr>
            <w:tcW w:w="7230" w:type="dxa"/>
            <w:vAlign w:val="center"/>
          </w:tcPr>
          <w:bookmarkEnd w:id="1"/>
          <w:p w:rsidR="00717FB6" w:rsidRPr="00F74995" w:rsidRDefault="001307CB" w:rsidP="0012084E">
            <w:pPr>
              <w:spacing w:before="120" w:after="120"/>
              <w:rPr>
                <w:rFonts w:cs="Arial"/>
                <w:sz w:val="20"/>
                <w:lang w:val="en-US"/>
              </w:rPr>
            </w:pPr>
            <w:r w:rsidRPr="00F74995">
              <w:rPr>
                <w:rFonts w:cs="Arial"/>
                <w:sz w:val="20"/>
                <w:lang w:val="en-US"/>
              </w:rPr>
              <w:t xml:space="preserve">The controller must be able to show that consent </w:t>
            </w:r>
            <w:proofErr w:type="gramStart"/>
            <w:r w:rsidRPr="00F74995">
              <w:rPr>
                <w:rFonts w:cs="Arial"/>
                <w:sz w:val="20"/>
                <w:lang w:val="en-US"/>
              </w:rPr>
              <w:t>has been collected</w:t>
            </w:r>
            <w:proofErr w:type="gramEnd"/>
            <w:r w:rsidRPr="00F74995">
              <w:rPr>
                <w:rFonts w:cs="Arial"/>
                <w:sz w:val="20"/>
                <w:lang w:val="en-US"/>
              </w:rPr>
              <w:t>.</w:t>
            </w:r>
          </w:p>
        </w:tc>
        <w:tc>
          <w:tcPr>
            <w:tcW w:w="1842" w:type="dxa"/>
            <w:vAlign w:val="center"/>
          </w:tcPr>
          <w:p w:rsidR="00717FB6" w:rsidRPr="00F74995" w:rsidRDefault="00717FB6" w:rsidP="0012084E">
            <w:pPr>
              <w:spacing w:before="120" w:after="120"/>
              <w:jc w:val="center"/>
              <w:rPr>
                <w:rFonts w:cs="Arial"/>
                <w:sz w:val="20"/>
                <w:lang w:val="en-US"/>
              </w:rPr>
            </w:pPr>
          </w:p>
        </w:tc>
      </w:tr>
      <w:tr w:rsidR="00717FB6" w:rsidRPr="00F74995" w:rsidTr="0012084E">
        <w:tc>
          <w:tcPr>
            <w:tcW w:w="7230" w:type="dxa"/>
            <w:vAlign w:val="center"/>
          </w:tcPr>
          <w:p w:rsidR="00717FB6" w:rsidRPr="00F74995" w:rsidRDefault="001307CB" w:rsidP="0012084E">
            <w:pPr>
              <w:spacing w:before="120" w:after="120"/>
              <w:rPr>
                <w:rFonts w:cs="Arial"/>
                <w:sz w:val="20"/>
                <w:lang w:val="en-US"/>
              </w:rPr>
            </w:pPr>
            <w:r w:rsidRPr="00F74995">
              <w:rPr>
                <w:rFonts w:cs="Arial"/>
                <w:sz w:val="20"/>
                <w:lang w:val="en-US"/>
              </w:rPr>
              <w:t>The request for consent must be intelligible, easily accessible and use a clear language.</w:t>
            </w:r>
          </w:p>
        </w:tc>
        <w:tc>
          <w:tcPr>
            <w:tcW w:w="1842" w:type="dxa"/>
            <w:vAlign w:val="center"/>
          </w:tcPr>
          <w:p w:rsidR="00717FB6" w:rsidRPr="00F74995" w:rsidRDefault="00717FB6" w:rsidP="0012084E">
            <w:pPr>
              <w:spacing w:before="120" w:after="120"/>
              <w:jc w:val="center"/>
              <w:rPr>
                <w:rFonts w:cs="Arial"/>
                <w:sz w:val="20"/>
                <w:lang w:val="en-US"/>
              </w:rPr>
            </w:pPr>
          </w:p>
        </w:tc>
      </w:tr>
      <w:tr w:rsidR="00717FB6" w:rsidRPr="00F74995" w:rsidTr="0012084E">
        <w:tc>
          <w:tcPr>
            <w:tcW w:w="7230" w:type="dxa"/>
            <w:vAlign w:val="center"/>
          </w:tcPr>
          <w:p w:rsidR="00717FB6" w:rsidRPr="00F74995" w:rsidRDefault="001307CB" w:rsidP="0012084E">
            <w:pPr>
              <w:spacing w:before="120" w:after="120"/>
              <w:rPr>
                <w:rFonts w:cs="Arial"/>
                <w:sz w:val="20"/>
                <w:lang w:val="en-US"/>
              </w:rPr>
            </w:pPr>
            <w:r w:rsidRPr="00F74995">
              <w:rPr>
                <w:rFonts w:cs="Arial"/>
                <w:sz w:val="20"/>
                <w:lang w:val="en-US"/>
              </w:rPr>
              <w:t>The execution of a contract cannot be subject to receiving consent to process personal data that are not necessary to execute the contract</w:t>
            </w:r>
            <w:r w:rsidR="004F1C8E" w:rsidRPr="00F74995">
              <w:rPr>
                <w:rFonts w:cs="Arial"/>
                <w:sz w:val="20"/>
                <w:lang w:val="en-US"/>
              </w:rPr>
              <w:t>.</w:t>
            </w:r>
          </w:p>
        </w:tc>
        <w:tc>
          <w:tcPr>
            <w:tcW w:w="1842" w:type="dxa"/>
            <w:vAlign w:val="center"/>
          </w:tcPr>
          <w:p w:rsidR="00717FB6" w:rsidRPr="00F74995" w:rsidRDefault="00717FB6" w:rsidP="0012084E">
            <w:pPr>
              <w:spacing w:before="120" w:after="120"/>
              <w:jc w:val="center"/>
              <w:rPr>
                <w:rFonts w:cs="Arial"/>
                <w:sz w:val="20"/>
                <w:lang w:val="en-US"/>
              </w:rPr>
            </w:pPr>
          </w:p>
        </w:tc>
      </w:tr>
      <w:tr w:rsidR="00717FB6" w:rsidRPr="00F74995" w:rsidTr="0012084E">
        <w:tc>
          <w:tcPr>
            <w:tcW w:w="7230" w:type="dxa"/>
            <w:vAlign w:val="center"/>
          </w:tcPr>
          <w:p w:rsidR="00717FB6" w:rsidRPr="00F74995" w:rsidRDefault="001307CB" w:rsidP="0012084E">
            <w:pPr>
              <w:spacing w:before="120" w:after="120"/>
              <w:rPr>
                <w:rFonts w:cs="Arial"/>
                <w:sz w:val="20"/>
                <w:lang w:val="en-US"/>
              </w:rPr>
            </w:pPr>
            <w:bookmarkStart w:id="2" w:name="_Hlk20842464"/>
            <w:r w:rsidRPr="00F74995">
              <w:rPr>
                <w:rFonts w:cs="Arial"/>
                <w:sz w:val="20"/>
                <w:lang w:val="en-US"/>
              </w:rPr>
              <w:t xml:space="preserve">The data subjects </w:t>
            </w:r>
            <w:proofErr w:type="gramStart"/>
            <w:r w:rsidRPr="00F74995">
              <w:rPr>
                <w:rFonts w:cs="Arial"/>
                <w:sz w:val="20"/>
                <w:lang w:val="en-US"/>
              </w:rPr>
              <w:t>have been informed</w:t>
            </w:r>
            <w:proofErr w:type="gramEnd"/>
            <w:r w:rsidRPr="00F74995">
              <w:rPr>
                <w:rFonts w:cs="Arial"/>
                <w:sz w:val="20"/>
                <w:lang w:val="en-US"/>
              </w:rPr>
              <w:t xml:space="preserve"> of the possibility of withdrawing their consent at any time.</w:t>
            </w:r>
          </w:p>
        </w:tc>
        <w:tc>
          <w:tcPr>
            <w:tcW w:w="1842" w:type="dxa"/>
            <w:vAlign w:val="center"/>
          </w:tcPr>
          <w:p w:rsidR="00717FB6" w:rsidRPr="00F74995" w:rsidRDefault="00717FB6" w:rsidP="0012084E">
            <w:pPr>
              <w:spacing w:before="120" w:after="120"/>
              <w:jc w:val="center"/>
              <w:rPr>
                <w:rFonts w:cs="Arial"/>
                <w:sz w:val="20"/>
                <w:lang w:val="en-US"/>
              </w:rPr>
            </w:pPr>
          </w:p>
        </w:tc>
      </w:tr>
    </w:tbl>
    <w:bookmarkEnd w:id="2"/>
    <w:p w:rsidR="00717FB6" w:rsidRPr="00F74995" w:rsidRDefault="000D295E" w:rsidP="00DF3115">
      <w:pPr>
        <w:pStyle w:val="Ttol3"/>
        <w:rPr>
          <w:lang w:val="en-US"/>
        </w:rPr>
      </w:pPr>
      <w:r w:rsidRPr="00F74995">
        <w:rPr>
          <w:lang w:val="en-US"/>
        </w:rPr>
        <w:t xml:space="preserve">2.2.6 </w:t>
      </w:r>
      <w:r w:rsidR="001307CB" w:rsidRPr="00F74995">
        <w:rPr>
          <w:lang w:val="en-US"/>
        </w:rPr>
        <w:t>Data transfers</w:t>
      </w:r>
    </w:p>
    <w:p w:rsidR="00717FB6" w:rsidRPr="00F74995" w:rsidRDefault="001307CB" w:rsidP="00DF3115">
      <w:pPr>
        <w:rPr>
          <w:rFonts w:cs="Arial"/>
          <w:lang w:val="en-US"/>
        </w:rPr>
      </w:pPr>
      <w:r w:rsidRPr="00F74995">
        <w:rPr>
          <w:rFonts w:cs="Arial"/>
          <w:lang w:val="en-US"/>
        </w:rPr>
        <w:t>To prevent data subjects from having their rights diminished, the GDPR is particularly restrictive with data transfers to countries or international organizations where the GDPR does not apply</w:t>
      </w:r>
      <w:r w:rsidR="00717FB6" w:rsidRPr="00F74995">
        <w:rPr>
          <w:rFonts w:cs="Arial"/>
          <w:lang w:val="en-US"/>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ula"/>
        <w:tblDescription w:val="taula"/>
      </w:tblPr>
      <w:tblGrid>
        <w:gridCol w:w="7230"/>
        <w:gridCol w:w="1842"/>
      </w:tblGrid>
      <w:tr w:rsidR="00960525" w:rsidRPr="00F74995" w:rsidTr="00A35B16">
        <w:trPr>
          <w:cantSplit/>
          <w:tblHeader/>
        </w:trPr>
        <w:tc>
          <w:tcPr>
            <w:tcW w:w="7230" w:type="dxa"/>
            <w:vAlign w:val="center"/>
          </w:tcPr>
          <w:p w:rsidR="00960525" w:rsidRPr="00F74995" w:rsidRDefault="001307CB" w:rsidP="0012084E">
            <w:pPr>
              <w:spacing w:before="120" w:after="120"/>
              <w:rPr>
                <w:rFonts w:cs="Arial"/>
                <w:sz w:val="20"/>
                <w:lang w:val="en-US"/>
              </w:rPr>
            </w:pPr>
            <w:proofErr w:type="gramStart"/>
            <w:r w:rsidRPr="00F74995">
              <w:rPr>
                <w:rFonts w:cs="Arial"/>
                <w:sz w:val="20"/>
                <w:lang w:val="en-US"/>
              </w:rPr>
              <w:lastRenderedPageBreak/>
              <w:t>Are data transferred</w:t>
            </w:r>
            <w:proofErr w:type="gramEnd"/>
            <w:r w:rsidRPr="00F74995">
              <w:rPr>
                <w:rFonts w:cs="Arial"/>
                <w:sz w:val="20"/>
                <w:lang w:val="en-US"/>
              </w:rPr>
              <w:t xml:space="preserve"> to countries or international organizations where the GDPR does not apply?</w:t>
            </w:r>
          </w:p>
        </w:tc>
        <w:tc>
          <w:tcPr>
            <w:tcW w:w="1842" w:type="dxa"/>
            <w:vAlign w:val="center"/>
          </w:tcPr>
          <w:p w:rsidR="00960525" w:rsidRPr="00F74995" w:rsidRDefault="00960525" w:rsidP="0012084E">
            <w:pPr>
              <w:spacing w:before="120" w:after="120"/>
              <w:rPr>
                <w:lang w:val="en-US"/>
              </w:rPr>
            </w:pPr>
            <w:r w:rsidRPr="00F74995">
              <w:rPr>
                <w:rFonts w:ascii="Segoe UI Symbol" w:hAnsi="Segoe UI Symbol" w:cs="Segoe UI Symbol"/>
                <w:sz w:val="20"/>
                <w:lang w:val="en-US"/>
              </w:rPr>
              <w:t xml:space="preserve">     ☐ </w:t>
            </w:r>
            <w:r w:rsidR="001307CB" w:rsidRPr="00F74995">
              <w:rPr>
                <w:rFonts w:cs="Arial"/>
                <w:sz w:val="20"/>
                <w:lang w:val="en-US"/>
              </w:rPr>
              <w:t>Yes</w:t>
            </w:r>
            <w:r w:rsidRPr="00F74995">
              <w:rPr>
                <w:rFonts w:cs="Arial"/>
                <w:sz w:val="20"/>
                <w:lang w:val="en-US"/>
              </w:rPr>
              <w:t xml:space="preserve">   </w:t>
            </w:r>
            <w:r w:rsidRPr="00F74995">
              <w:rPr>
                <w:rFonts w:ascii="Segoe UI Symbol" w:hAnsi="Segoe UI Symbol" w:cs="Segoe UI Symbol"/>
                <w:sz w:val="20"/>
                <w:lang w:val="en-US"/>
              </w:rPr>
              <w:t xml:space="preserve">☐ </w:t>
            </w:r>
            <w:r w:rsidRPr="00F74995">
              <w:rPr>
                <w:rFonts w:cs="Arial"/>
                <w:sz w:val="20"/>
                <w:lang w:val="en-US"/>
              </w:rPr>
              <w:t>No</w:t>
            </w:r>
          </w:p>
        </w:tc>
      </w:tr>
    </w:tbl>
    <w:p w:rsidR="000D295E" w:rsidRPr="00F74995" w:rsidRDefault="000D295E" w:rsidP="0012084E">
      <w:pPr>
        <w:spacing w:after="0"/>
        <w:rPr>
          <w:rFonts w:cs="Arial"/>
          <w:lang w:val="en-US"/>
        </w:rPr>
      </w:pPr>
    </w:p>
    <w:tbl>
      <w:tblPr>
        <w:tblStyle w:val="Taulaambquadrcula"/>
        <w:tblW w:w="0" w:type="auto"/>
        <w:tblBorders>
          <w:top w:val="none" w:sz="0" w:space="0" w:color="auto"/>
          <w:left w:val="none" w:sz="0" w:space="0" w:color="auto"/>
          <w:bottom w:val="single" w:sz="12" w:space="0" w:color="auto"/>
          <w:right w:val="none" w:sz="0" w:space="0" w:color="auto"/>
          <w:insideH w:val="single" w:sz="12"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9061"/>
      </w:tblGrid>
      <w:tr w:rsidR="000D295E" w:rsidRPr="00F74995" w:rsidTr="0012084E">
        <w:trPr>
          <w:tblHeader/>
        </w:trPr>
        <w:tc>
          <w:tcPr>
            <w:tcW w:w="9061" w:type="dxa"/>
            <w:tcBorders>
              <w:top w:val="nil"/>
            </w:tcBorders>
            <w:vAlign w:val="center"/>
          </w:tcPr>
          <w:p w:rsidR="000D295E" w:rsidRPr="00F74995" w:rsidRDefault="001307CB" w:rsidP="0012084E">
            <w:pPr>
              <w:spacing w:before="120" w:after="120"/>
              <w:rPr>
                <w:rFonts w:cs="Arial"/>
                <w:b/>
                <w:lang w:val="en-US"/>
              </w:rPr>
            </w:pPr>
            <w:r w:rsidRPr="00F74995">
              <w:rPr>
                <w:rFonts w:cs="Arial"/>
                <w:b/>
                <w:lang w:val="en-US"/>
              </w:rPr>
              <w:t>If yes</w:t>
            </w:r>
          </w:p>
        </w:tc>
      </w:tr>
      <w:tr w:rsidR="000D295E" w:rsidRPr="00F74995" w:rsidTr="0012084E">
        <w:tc>
          <w:tcPr>
            <w:tcW w:w="9061" w:type="dxa"/>
            <w:vAlign w:val="center"/>
          </w:tcPr>
          <w:p w:rsidR="000D295E" w:rsidRPr="00F74995" w:rsidRDefault="001307CB" w:rsidP="0012084E">
            <w:pPr>
              <w:spacing w:before="120" w:after="120"/>
              <w:rPr>
                <w:rFonts w:cs="Arial"/>
                <w:lang w:val="en-US"/>
              </w:rPr>
            </w:pPr>
            <w:r w:rsidRPr="00F74995">
              <w:rPr>
                <w:rFonts w:cs="Arial"/>
                <w:lang w:val="en-US"/>
              </w:rPr>
              <w:t>Such transfers are allowed if the European Commission considers that the country or international organization offers an appropriate level of protection, if sufficient guarantees (following article 46) have been established, or if any of the exceptions in article 46 apply</w:t>
            </w:r>
          </w:p>
        </w:tc>
      </w:tr>
    </w:tbl>
    <w:p w:rsidR="000D295E" w:rsidRPr="00F74995" w:rsidRDefault="000D295E" w:rsidP="00E97ACD">
      <w:pPr>
        <w:spacing w:after="120"/>
        <w:rPr>
          <w:rFonts w:cs="Arial"/>
          <w:lang w:val="en-US"/>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F74995" w:rsidTr="0012084E">
        <w:trPr>
          <w:tblHeader/>
        </w:trPr>
        <w:tc>
          <w:tcPr>
            <w:tcW w:w="7366" w:type="dxa"/>
            <w:vAlign w:val="center"/>
          </w:tcPr>
          <w:tbl>
            <w:tblPr>
              <w:tblW w:w="0" w:type="auto"/>
              <w:tblLook w:val="04A0" w:firstRow="1" w:lastRow="0" w:firstColumn="1" w:lastColumn="0" w:noHBand="0" w:noVBand="1"/>
            </w:tblPr>
            <w:tblGrid>
              <w:gridCol w:w="7140"/>
            </w:tblGrid>
            <w:tr w:rsidR="000D295E" w:rsidRPr="00F74995" w:rsidTr="00A35B16">
              <w:trPr>
                <w:cantSplit/>
                <w:trHeight w:val="362"/>
                <w:tblHeader/>
              </w:trPr>
              <w:tc>
                <w:tcPr>
                  <w:tcW w:w="7140" w:type="dxa"/>
                </w:tcPr>
                <w:p w:rsidR="000D295E" w:rsidRPr="00F74995" w:rsidRDefault="001307CB" w:rsidP="0012084E">
                  <w:pPr>
                    <w:spacing w:before="120" w:after="120"/>
                    <w:ind w:left="-113"/>
                    <w:rPr>
                      <w:rFonts w:cs="Arial"/>
                      <w:sz w:val="20"/>
                      <w:lang w:val="en-US"/>
                    </w:rPr>
                  </w:pPr>
                  <w:r w:rsidRPr="00F74995">
                    <w:rPr>
                      <w:rFonts w:cs="Arial"/>
                      <w:sz w:val="20"/>
                      <w:lang w:val="en-US"/>
                    </w:rPr>
                    <w:t>Transferred data</w:t>
                  </w:r>
                </w:p>
              </w:tc>
            </w:tr>
          </w:tbl>
          <w:p w:rsidR="000D295E" w:rsidRPr="00F74995" w:rsidRDefault="000D295E" w:rsidP="0012084E">
            <w:pPr>
              <w:spacing w:before="120" w:after="120"/>
              <w:rPr>
                <w:rFonts w:cs="Arial"/>
                <w:sz w:val="20"/>
                <w:lang w:val="en-US"/>
              </w:rPr>
            </w:pPr>
          </w:p>
        </w:tc>
        <w:tc>
          <w:tcPr>
            <w:tcW w:w="1706" w:type="dxa"/>
            <w:vAlign w:val="center"/>
          </w:tcPr>
          <w:p w:rsidR="000D295E" w:rsidRPr="00F74995" w:rsidRDefault="000D295E" w:rsidP="0012084E">
            <w:pPr>
              <w:spacing w:before="120" w:after="120"/>
              <w:rPr>
                <w:rFonts w:cs="Arial"/>
                <w:sz w:val="20"/>
                <w:lang w:val="en-US"/>
              </w:rPr>
            </w:pPr>
          </w:p>
        </w:tc>
      </w:tr>
      <w:tr w:rsidR="000D295E" w:rsidRPr="00F74995" w:rsidTr="0012084E">
        <w:tc>
          <w:tcPr>
            <w:tcW w:w="7366" w:type="dxa"/>
            <w:vAlign w:val="center"/>
          </w:tcPr>
          <w:p w:rsidR="000D295E" w:rsidRPr="00F74995" w:rsidRDefault="001307CB" w:rsidP="0012084E">
            <w:pPr>
              <w:spacing w:before="120" w:after="120"/>
              <w:rPr>
                <w:rFonts w:cs="Arial"/>
                <w:sz w:val="20"/>
                <w:lang w:val="en-US"/>
              </w:rPr>
            </w:pPr>
            <w:r w:rsidRPr="00F74995">
              <w:rPr>
                <w:rFonts w:cs="Arial"/>
                <w:sz w:val="20"/>
                <w:lang w:val="en-US"/>
              </w:rPr>
              <w:t>Destination</w:t>
            </w:r>
          </w:p>
        </w:tc>
        <w:tc>
          <w:tcPr>
            <w:tcW w:w="1706" w:type="dxa"/>
            <w:vAlign w:val="center"/>
          </w:tcPr>
          <w:p w:rsidR="000D295E" w:rsidRPr="00F74995" w:rsidRDefault="000D295E" w:rsidP="0012084E">
            <w:pPr>
              <w:spacing w:before="120" w:after="120"/>
              <w:rPr>
                <w:rFonts w:cs="Arial"/>
                <w:sz w:val="20"/>
                <w:lang w:val="en-US"/>
              </w:rPr>
            </w:pPr>
          </w:p>
        </w:tc>
      </w:tr>
      <w:tr w:rsidR="000D295E" w:rsidRPr="00F74995" w:rsidTr="0012084E">
        <w:tc>
          <w:tcPr>
            <w:tcW w:w="7366" w:type="dxa"/>
            <w:vAlign w:val="center"/>
          </w:tcPr>
          <w:p w:rsidR="000D295E" w:rsidRPr="00F74995" w:rsidRDefault="001307CB" w:rsidP="0012084E">
            <w:pPr>
              <w:spacing w:before="120" w:after="120"/>
              <w:rPr>
                <w:rFonts w:cs="Arial"/>
                <w:sz w:val="20"/>
                <w:lang w:val="en-US"/>
              </w:rPr>
            </w:pPr>
            <w:r w:rsidRPr="00F74995">
              <w:rPr>
                <w:rFonts w:cs="Arial"/>
                <w:sz w:val="20"/>
                <w:lang w:val="en-US"/>
              </w:rPr>
              <w:t>Condition that enables the transfer</w:t>
            </w:r>
          </w:p>
        </w:tc>
        <w:tc>
          <w:tcPr>
            <w:tcW w:w="1706" w:type="dxa"/>
            <w:vAlign w:val="center"/>
          </w:tcPr>
          <w:p w:rsidR="000D295E" w:rsidRPr="00F74995" w:rsidRDefault="000D295E" w:rsidP="0012084E">
            <w:pPr>
              <w:spacing w:before="120" w:after="120"/>
              <w:rPr>
                <w:rFonts w:cs="Arial"/>
                <w:sz w:val="20"/>
                <w:lang w:val="en-US"/>
              </w:rPr>
            </w:pPr>
          </w:p>
        </w:tc>
      </w:tr>
    </w:tbl>
    <w:p w:rsidR="00717FB6" w:rsidRPr="00F74995" w:rsidRDefault="00717FB6" w:rsidP="00E97ACD">
      <w:pPr>
        <w:spacing w:after="120"/>
        <w:rPr>
          <w:rFonts w:cs="Arial"/>
          <w:sz w:val="20"/>
          <w:lang w:val="en-US"/>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F74995" w:rsidTr="0012084E">
        <w:trPr>
          <w:tblHeader/>
        </w:trPr>
        <w:tc>
          <w:tcPr>
            <w:tcW w:w="7366" w:type="dxa"/>
            <w:vAlign w:val="center"/>
          </w:tcPr>
          <w:tbl>
            <w:tblPr>
              <w:tblW w:w="0" w:type="auto"/>
              <w:tblLook w:val="04A0" w:firstRow="1" w:lastRow="0" w:firstColumn="1" w:lastColumn="0" w:noHBand="0" w:noVBand="1"/>
            </w:tblPr>
            <w:tblGrid>
              <w:gridCol w:w="7117"/>
            </w:tblGrid>
            <w:tr w:rsidR="000D295E" w:rsidRPr="00F74995" w:rsidTr="00A35B16">
              <w:trPr>
                <w:cantSplit/>
                <w:trHeight w:val="317"/>
                <w:tblHeader/>
              </w:trPr>
              <w:tc>
                <w:tcPr>
                  <w:tcW w:w="7117" w:type="dxa"/>
                </w:tcPr>
                <w:p w:rsidR="000D295E" w:rsidRPr="00F74995" w:rsidRDefault="001307CB" w:rsidP="00C354C0">
                  <w:pPr>
                    <w:spacing w:before="120" w:after="120"/>
                    <w:ind w:left="-113"/>
                    <w:rPr>
                      <w:rFonts w:cs="Arial"/>
                      <w:sz w:val="20"/>
                      <w:lang w:val="en-US"/>
                    </w:rPr>
                  </w:pPr>
                  <w:r w:rsidRPr="00F74995">
                    <w:rPr>
                      <w:rFonts w:cs="Arial"/>
                      <w:sz w:val="20"/>
                      <w:lang w:val="en-US"/>
                    </w:rPr>
                    <w:t>Transferred data</w:t>
                  </w:r>
                </w:p>
              </w:tc>
            </w:tr>
          </w:tbl>
          <w:p w:rsidR="000D295E" w:rsidRPr="00F74995" w:rsidRDefault="000D295E" w:rsidP="00DF3115">
            <w:pPr>
              <w:spacing w:before="120" w:after="120"/>
              <w:rPr>
                <w:rFonts w:cs="Arial"/>
                <w:sz w:val="20"/>
                <w:lang w:val="en-US"/>
              </w:rPr>
            </w:pPr>
          </w:p>
        </w:tc>
        <w:tc>
          <w:tcPr>
            <w:tcW w:w="1706" w:type="dxa"/>
            <w:vAlign w:val="center"/>
          </w:tcPr>
          <w:p w:rsidR="000D295E" w:rsidRPr="00F74995" w:rsidRDefault="000D295E" w:rsidP="00DF3115">
            <w:pPr>
              <w:spacing w:before="120" w:after="120"/>
              <w:rPr>
                <w:rFonts w:cs="Arial"/>
                <w:sz w:val="20"/>
                <w:lang w:val="en-US"/>
              </w:rPr>
            </w:pPr>
          </w:p>
        </w:tc>
      </w:tr>
      <w:tr w:rsidR="000D295E" w:rsidRPr="00F74995" w:rsidTr="0012084E">
        <w:tc>
          <w:tcPr>
            <w:tcW w:w="7366" w:type="dxa"/>
            <w:vAlign w:val="center"/>
          </w:tcPr>
          <w:p w:rsidR="000D295E" w:rsidRPr="00F74995" w:rsidRDefault="001307CB" w:rsidP="00DF3115">
            <w:pPr>
              <w:spacing w:before="120" w:after="120"/>
              <w:rPr>
                <w:rFonts w:cs="Arial"/>
                <w:sz w:val="20"/>
                <w:lang w:val="en-US"/>
              </w:rPr>
            </w:pPr>
            <w:r w:rsidRPr="00F74995">
              <w:rPr>
                <w:rFonts w:cs="Arial"/>
                <w:sz w:val="20"/>
                <w:lang w:val="en-US"/>
              </w:rPr>
              <w:t>Destination</w:t>
            </w:r>
          </w:p>
        </w:tc>
        <w:tc>
          <w:tcPr>
            <w:tcW w:w="1706" w:type="dxa"/>
            <w:vAlign w:val="center"/>
          </w:tcPr>
          <w:p w:rsidR="000D295E" w:rsidRPr="00F74995" w:rsidRDefault="000D295E" w:rsidP="00DF3115">
            <w:pPr>
              <w:spacing w:before="120" w:after="120"/>
              <w:rPr>
                <w:rFonts w:cs="Arial"/>
                <w:sz w:val="20"/>
                <w:lang w:val="en-US"/>
              </w:rPr>
            </w:pPr>
          </w:p>
        </w:tc>
      </w:tr>
      <w:tr w:rsidR="000D295E" w:rsidRPr="00F74995" w:rsidTr="0012084E">
        <w:tc>
          <w:tcPr>
            <w:tcW w:w="7366" w:type="dxa"/>
            <w:vAlign w:val="center"/>
          </w:tcPr>
          <w:p w:rsidR="000D295E" w:rsidRPr="00F74995" w:rsidRDefault="001307CB" w:rsidP="00DF3115">
            <w:pPr>
              <w:spacing w:before="120" w:after="120"/>
              <w:rPr>
                <w:rFonts w:cs="Arial"/>
                <w:sz w:val="20"/>
                <w:lang w:val="en-US"/>
              </w:rPr>
            </w:pPr>
            <w:r w:rsidRPr="00F74995">
              <w:rPr>
                <w:rFonts w:cs="Arial"/>
                <w:sz w:val="20"/>
                <w:lang w:val="en-US"/>
              </w:rPr>
              <w:t>Condition that enables the transfer</w:t>
            </w:r>
          </w:p>
        </w:tc>
        <w:tc>
          <w:tcPr>
            <w:tcW w:w="1706" w:type="dxa"/>
            <w:vAlign w:val="center"/>
          </w:tcPr>
          <w:p w:rsidR="000D295E" w:rsidRPr="00F74995" w:rsidRDefault="000D295E" w:rsidP="00DF3115">
            <w:pPr>
              <w:spacing w:before="120" w:after="120"/>
              <w:rPr>
                <w:rFonts w:cs="Arial"/>
                <w:sz w:val="20"/>
                <w:lang w:val="en-US"/>
              </w:rPr>
            </w:pPr>
          </w:p>
        </w:tc>
      </w:tr>
    </w:tbl>
    <w:p w:rsidR="00717FB6" w:rsidRPr="00F74995" w:rsidRDefault="000D295E" w:rsidP="00DF3115">
      <w:pPr>
        <w:pStyle w:val="Ttol3"/>
        <w:rPr>
          <w:lang w:val="en-US"/>
        </w:rPr>
      </w:pPr>
      <w:bookmarkStart w:id="3" w:name="_Hlk11913992"/>
      <w:r w:rsidRPr="00F74995">
        <w:rPr>
          <w:lang w:val="en-US"/>
        </w:rPr>
        <w:t xml:space="preserve">2.2.7 </w:t>
      </w:r>
      <w:r w:rsidR="001307CB" w:rsidRPr="00F74995">
        <w:rPr>
          <w:lang w:val="en-US"/>
        </w:rPr>
        <w:t>Fairness of the processing</w:t>
      </w:r>
    </w:p>
    <w:p w:rsidR="00717FB6" w:rsidRPr="00F74995" w:rsidRDefault="001307CB" w:rsidP="00DF3115">
      <w:pPr>
        <w:rPr>
          <w:rFonts w:cs="Arial"/>
          <w:lang w:val="en-US"/>
        </w:rPr>
      </w:pPr>
      <w:r w:rsidRPr="00F74995">
        <w:rPr>
          <w:rFonts w:cs="Arial"/>
          <w:lang w:val="en-US"/>
        </w:rPr>
        <w:t xml:space="preserve">Processing is fair if the use of data it makes (in relation to the purpose of the processing) </w:t>
      </w:r>
      <w:proofErr w:type="gramStart"/>
      <w:r w:rsidRPr="00F74995">
        <w:rPr>
          <w:rFonts w:cs="Arial"/>
          <w:lang w:val="en-US"/>
        </w:rPr>
        <w:t>can be anticipated</w:t>
      </w:r>
      <w:proofErr w:type="gramEnd"/>
      <w:r w:rsidRPr="00F74995">
        <w:rPr>
          <w:rFonts w:cs="Arial"/>
          <w:lang w:val="en-US"/>
        </w:rPr>
        <w:t xml:space="preserve"> by the data subjects and does not result in adverse consequences for the data subjects that are not justifiable</w:t>
      </w:r>
      <w:r w:rsidR="00717FB6" w:rsidRPr="00F74995">
        <w:rPr>
          <w:rFonts w:cs="Arial"/>
          <w:lang w:val="en-US"/>
        </w:rPr>
        <w:t>.</w:t>
      </w:r>
      <w:bookmarkEnd w:id="3"/>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E67B8D" w:rsidRPr="00F74995" w:rsidTr="0012084E">
        <w:trPr>
          <w:trHeight w:val="461"/>
          <w:tblHeader/>
        </w:trPr>
        <w:tc>
          <w:tcPr>
            <w:tcW w:w="9072" w:type="dxa"/>
            <w:tcBorders>
              <w:top w:val="nil"/>
              <w:left w:val="nil"/>
              <w:bottom w:val="single" w:sz="12" w:space="0" w:color="auto"/>
              <w:right w:val="nil"/>
            </w:tcBorders>
            <w:vAlign w:val="center"/>
          </w:tcPr>
          <w:p w:rsidR="00E67B8D" w:rsidRPr="00F74995" w:rsidRDefault="001307CB" w:rsidP="00DF3115">
            <w:pPr>
              <w:spacing w:before="120" w:after="120"/>
              <w:rPr>
                <w:rFonts w:cs="Arial"/>
                <w:b/>
                <w:sz w:val="20"/>
                <w:lang w:val="en-US"/>
              </w:rPr>
            </w:pPr>
            <w:r w:rsidRPr="00F74995">
              <w:rPr>
                <w:rFonts w:cs="Arial"/>
                <w:b/>
                <w:sz w:val="20"/>
                <w:lang w:val="en-US"/>
              </w:rPr>
              <w:t>Justification of the fairness</w:t>
            </w:r>
          </w:p>
        </w:tc>
      </w:tr>
      <w:tr w:rsidR="00E67B8D" w:rsidRPr="00F7499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E67B8D" w:rsidRPr="00F74995" w:rsidRDefault="00E67B8D" w:rsidP="00DF3115">
            <w:pPr>
              <w:keepLines/>
              <w:rPr>
                <w:rFonts w:cs="Arial"/>
                <w:lang w:val="en-US"/>
              </w:rPr>
            </w:pPr>
          </w:p>
        </w:tc>
      </w:tr>
    </w:tbl>
    <w:p w:rsidR="00717FB6" w:rsidRPr="00F74995" w:rsidRDefault="001307CB" w:rsidP="00DF3115">
      <w:pPr>
        <w:pStyle w:val="Ttol2"/>
        <w:ind w:left="0" w:firstLine="0"/>
        <w:rPr>
          <w:lang w:val="en-US"/>
        </w:rPr>
      </w:pPr>
      <w:r w:rsidRPr="00F74995">
        <w:rPr>
          <w:lang w:val="en-US"/>
        </w:rPr>
        <w:t>2.3 Minimization principle</w:t>
      </w:r>
    </w:p>
    <w:p w:rsidR="001454B6" w:rsidRPr="00F74995" w:rsidRDefault="00273F84" w:rsidP="00DF3115">
      <w:pPr>
        <w:rPr>
          <w:rFonts w:cs="Arial"/>
          <w:lang w:val="en-US"/>
        </w:rPr>
      </w:pPr>
      <w:r w:rsidRPr="00F74995">
        <w:rPr>
          <w:rFonts w:cs="Arial"/>
          <w:lang w:val="en-US"/>
        </w:rPr>
        <w:t>Data must be adequate (sufficient to comply with the purpose of the processing), relevant (related to the purpose of the processing) and limited to what is strictly necessary to fulfill the purpose of the processing</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3969"/>
        <w:gridCol w:w="5103"/>
      </w:tblGrid>
      <w:tr w:rsidR="00273F84" w:rsidRPr="00F74995" w:rsidTr="00273F84">
        <w:trPr>
          <w:tblHeader/>
        </w:trPr>
        <w:tc>
          <w:tcPr>
            <w:tcW w:w="3969" w:type="dxa"/>
            <w:tcBorders>
              <w:top w:val="single" w:sz="12" w:space="0" w:color="auto"/>
              <w:bottom w:val="single" w:sz="4" w:space="0" w:color="auto"/>
              <w:right w:val="single" w:sz="4" w:space="0" w:color="auto"/>
            </w:tcBorders>
            <w:vAlign w:val="center"/>
          </w:tcPr>
          <w:p w:rsidR="00273F84" w:rsidRPr="00F74995" w:rsidRDefault="00273F84" w:rsidP="00507915">
            <w:pPr>
              <w:spacing w:before="120" w:after="120"/>
              <w:rPr>
                <w:rFonts w:cs="Arial"/>
                <w:sz w:val="20"/>
                <w:lang w:val="en-US"/>
              </w:rPr>
            </w:pPr>
            <w:r w:rsidRPr="00F74995">
              <w:rPr>
                <w:rFonts w:cs="Arial"/>
                <w:sz w:val="20"/>
                <w:lang w:val="en-US"/>
              </w:rPr>
              <w:lastRenderedPageBreak/>
              <w:t>Data type</w:t>
            </w:r>
          </w:p>
        </w:tc>
        <w:tc>
          <w:tcPr>
            <w:tcW w:w="5103" w:type="dxa"/>
            <w:tcBorders>
              <w:top w:val="single" w:sz="12" w:space="0" w:color="auto"/>
              <w:left w:val="single" w:sz="4" w:space="0" w:color="auto"/>
              <w:bottom w:val="single" w:sz="4" w:space="0" w:color="auto"/>
            </w:tcBorders>
            <w:vAlign w:val="center"/>
          </w:tcPr>
          <w:p w:rsidR="00273F84" w:rsidRPr="00F74995" w:rsidRDefault="00273F84" w:rsidP="00507915">
            <w:pPr>
              <w:spacing w:before="120" w:after="120"/>
              <w:rPr>
                <w:rFonts w:cs="Arial"/>
                <w:sz w:val="20"/>
                <w:lang w:val="en-US"/>
              </w:rPr>
            </w:pPr>
          </w:p>
        </w:tc>
      </w:tr>
      <w:tr w:rsidR="00273F84" w:rsidRPr="00F74995" w:rsidTr="00507915">
        <w:tc>
          <w:tcPr>
            <w:tcW w:w="9072" w:type="dxa"/>
            <w:gridSpan w:val="2"/>
            <w:tcBorders>
              <w:bottom w:val="single" w:sz="12" w:space="0" w:color="auto"/>
            </w:tcBorders>
            <w:vAlign w:val="center"/>
          </w:tcPr>
          <w:p w:rsidR="00273F84" w:rsidRPr="00F74995" w:rsidRDefault="00273F84" w:rsidP="00507915">
            <w:pPr>
              <w:spacing w:before="120" w:after="120"/>
              <w:rPr>
                <w:rFonts w:cs="Arial"/>
                <w:b/>
                <w:sz w:val="20"/>
                <w:lang w:val="en-US"/>
              </w:rPr>
            </w:pPr>
            <w:r w:rsidRPr="00F74995">
              <w:rPr>
                <w:rFonts w:cs="Arial"/>
                <w:b/>
                <w:sz w:val="20"/>
                <w:lang w:val="en-US"/>
              </w:rPr>
              <w:t>Justification of adequacy, relevancy and necessity</w:t>
            </w:r>
          </w:p>
        </w:tc>
      </w:tr>
      <w:tr w:rsidR="00273F84" w:rsidRPr="00F74995" w:rsidTr="00507915">
        <w:trPr>
          <w:trHeight w:val="965"/>
        </w:trPr>
        <w:tc>
          <w:tcPr>
            <w:tcW w:w="9072" w:type="dxa"/>
            <w:gridSpan w:val="2"/>
            <w:tcBorders>
              <w:top w:val="single" w:sz="12" w:space="0" w:color="auto"/>
              <w:bottom w:val="single" w:sz="12" w:space="0" w:color="auto"/>
            </w:tcBorders>
            <w:shd w:val="pct5" w:color="auto" w:fill="auto"/>
            <w:vAlign w:val="center"/>
          </w:tcPr>
          <w:p w:rsidR="00273F84" w:rsidRPr="00F74995" w:rsidRDefault="00273F84" w:rsidP="00507915">
            <w:pPr>
              <w:spacing w:before="120" w:after="120"/>
              <w:rPr>
                <w:rFonts w:cs="Arial"/>
                <w:sz w:val="20"/>
                <w:lang w:val="en-US"/>
              </w:rPr>
            </w:pPr>
          </w:p>
        </w:tc>
      </w:tr>
      <w:tr w:rsidR="00717FB6" w:rsidRPr="00F74995" w:rsidTr="00A35B16">
        <w:trPr>
          <w:tblHeader/>
        </w:trPr>
        <w:tc>
          <w:tcPr>
            <w:tcW w:w="3969" w:type="dxa"/>
            <w:tcBorders>
              <w:top w:val="single" w:sz="12" w:space="0" w:color="auto"/>
            </w:tcBorders>
            <w:vAlign w:val="center"/>
          </w:tcPr>
          <w:p w:rsidR="00717FB6" w:rsidRPr="00F74995" w:rsidRDefault="00273F84" w:rsidP="00C354C0">
            <w:pPr>
              <w:spacing w:before="120" w:after="120"/>
              <w:rPr>
                <w:rFonts w:cs="Arial"/>
                <w:sz w:val="20"/>
                <w:lang w:val="en-US"/>
              </w:rPr>
            </w:pPr>
            <w:r w:rsidRPr="00F74995">
              <w:rPr>
                <w:rFonts w:cs="Arial"/>
                <w:sz w:val="20"/>
                <w:lang w:val="en-US"/>
              </w:rPr>
              <w:t>Data type</w:t>
            </w:r>
          </w:p>
        </w:tc>
        <w:tc>
          <w:tcPr>
            <w:tcW w:w="5103" w:type="dxa"/>
            <w:tcBorders>
              <w:top w:val="single" w:sz="12" w:space="0" w:color="auto"/>
            </w:tcBorders>
            <w:vAlign w:val="center"/>
          </w:tcPr>
          <w:p w:rsidR="00717FB6" w:rsidRPr="00F74995" w:rsidRDefault="00717FB6" w:rsidP="00DF3115">
            <w:pPr>
              <w:spacing w:before="120" w:after="120"/>
              <w:rPr>
                <w:rFonts w:cs="Arial"/>
                <w:sz w:val="20"/>
                <w:lang w:val="en-US"/>
              </w:rPr>
            </w:pPr>
          </w:p>
        </w:tc>
      </w:tr>
      <w:tr w:rsidR="00717FB6" w:rsidRPr="00F74995" w:rsidTr="0012084E">
        <w:tc>
          <w:tcPr>
            <w:tcW w:w="9072" w:type="dxa"/>
            <w:gridSpan w:val="2"/>
            <w:tcBorders>
              <w:bottom w:val="single" w:sz="12" w:space="0" w:color="auto"/>
            </w:tcBorders>
            <w:vAlign w:val="center"/>
          </w:tcPr>
          <w:p w:rsidR="00717FB6" w:rsidRPr="00F74995" w:rsidRDefault="00273F84" w:rsidP="00C354C0">
            <w:pPr>
              <w:spacing w:before="120" w:after="120"/>
              <w:rPr>
                <w:rFonts w:cs="Arial"/>
                <w:b/>
                <w:sz w:val="20"/>
                <w:lang w:val="en-US"/>
              </w:rPr>
            </w:pPr>
            <w:r w:rsidRPr="00F74995">
              <w:rPr>
                <w:rFonts w:cs="Arial"/>
                <w:b/>
                <w:sz w:val="20"/>
                <w:lang w:val="en-US"/>
              </w:rPr>
              <w:t>Justification of adequacy, relevancy and necessity</w:t>
            </w:r>
          </w:p>
        </w:tc>
      </w:tr>
      <w:tr w:rsidR="00717FB6" w:rsidRPr="00F74995" w:rsidTr="0012084E">
        <w:trPr>
          <w:trHeight w:val="965"/>
        </w:trPr>
        <w:tc>
          <w:tcPr>
            <w:tcW w:w="9072" w:type="dxa"/>
            <w:gridSpan w:val="2"/>
            <w:tcBorders>
              <w:top w:val="single" w:sz="12" w:space="0" w:color="auto"/>
              <w:bottom w:val="single" w:sz="12" w:space="0" w:color="auto"/>
            </w:tcBorders>
            <w:shd w:val="pct5" w:color="auto" w:fill="auto"/>
            <w:vAlign w:val="center"/>
          </w:tcPr>
          <w:p w:rsidR="00717FB6" w:rsidRPr="00F74995" w:rsidRDefault="00717FB6" w:rsidP="00DF3115">
            <w:pPr>
              <w:spacing w:before="120" w:after="120"/>
              <w:rPr>
                <w:rFonts w:cs="Arial"/>
                <w:sz w:val="20"/>
                <w:lang w:val="en-US"/>
              </w:rPr>
            </w:pPr>
          </w:p>
        </w:tc>
      </w:tr>
    </w:tbl>
    <w:p w:rsidR="00717FB6" w:rsidRPr="00F74995" w:rsidRDefault="00D63E5C" w:rsidP="00DF3115">
      <w:pPr>
        <w:pStyle w:val="Ttol2"/>
        <w:ind w:left="0" w:firstLine="0"/>
        <w:rPr>
          <w:lang w:val="en-US"/>
        </w:rPr>
      </w:pPr>
      <w:r w:rsidRPr="00F74995">
        <w:rPr>
          <w:lang w:val="en-US"/>
        </w:rPr>
        <w:t xml:space="preserve">2.4 </w:t>
      </w:r>
      <w:r w:rsidR="00273F84" w:rsidRPr="00F74995">
        <w:rPr>
          <w:lang w:val="en-US"/>
        </w:rPr>
        <w:t>Storage limitation principle</w:t>
      </w:r>
    </w:p>
    <w:p w:rsidR="00273F84" w:rsidRPr="00F74995" w:rsidRDefault="00273F84" w:rsidP="00273F84">
      <w:pPr>
        <w:spacing w:before="240"/>
        <w:rPr>
          <w:rFonts w:cs="Arial"/>
          <w:lang w:val="en-US"/>
        </w:rPr>
      </w:pPr>
      <w:r w:rsidRPr="00F74995">
        <w:rPr>
          <w:rFonts w:cs="Arial"/>
          <w:lang w:val="en-US"/>
        </w:rPr>
        <w:t xml:space="preserve">Personal data </w:t>
      </w:r>
      <w:proofErr w:type="gramStart"/>
      <w:r w:rsidRPr="00F74995">
        <w:rPr>
          <w:rFonts w:cs="Arial"/>
          <w:lang w:val="en-US"/>
        </w:rPr>
        <w:t>should only be kept</w:t>
      </w:r>
      <w:proofErr w:type="gramEnd"/>
      <w:r w:rsidRPr="00F74995">
        <w:rPr>
          <w:rFonts w:cs="Arial"/>
          <w:lang w:val="en-US"/>
        </w:rPr>
        <w:t xml:space="preserve"> for as long as it is necessary to meet the purpose of the processing. </w:t>
      </w:r>
    </w:p>
    <w:p w:rsidR="00717FB6" w:rsidRPr="00F74995" w:rsidRDefault="00273F84" w:rsidP="00273F84">
      <w:pPr>
        <w:spacing w:before="240"/>
        <w:rPr>
          <w:rFonts w:cs="Arial"/>
          <w:lang w:val="en-US"/>
        </w:rPr>
      </w:pPr>
      <w:r w:rsidRPr="00F74995">
        <w:rPr>
          <w:rFonts w:cs="Arial"/>
          <w:lang w:val="en-US"/>
        </w:rPr>
        <w:t>In the description of the processing, we specified the storage period. We need to justify that those periods comply with the storage limitation principle</w:t>
      </w:r>
      <w:r w:rsidR="00717FB6" w:rsidRPr="00F74995">
        <w:rPr>
          <w:rFonts w:cs="Arial"/>
          <w:lang w:val="en-US"/>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1454B6" w:rsidRPr="00F74995" w:rsidTr="0012084E">
        <w:trPr>
          <w:trHeight w:val="639"/>
          <w:tblHeader/>
        </w:trPr>
        <w:tc>
          <w:tcPr>
            <w:tcW w:w="9072" w:type="dxa"/>
            <w:tcBorders>
              <w:top w:val="nil"/>
              <w:left w:val="nil"/>
              <w:bottom w:val="single" w:sz="12" w:space="0" w:color="auto"/>
              <w:right w:val="nil"/>
            </w:tcBorders>
            <w:vAlign w:val="center"/>
          </w:tcPr>
          <w:p w:rsidR="001454B6" w:rsidRPr="00F74995" w:rsidRDefault="00273F84" w:rsidP="00DF3115">
            <w:pPr>
              <w:spacing w:before="120" w:after="120"/>
              <w:rPr>
                <w:rFonts w:cs="Arial"/>
                <w:b/>
                <w:sz w:val="20"/>
                <w:lang w:val="en-US"/>
              </w:rPr>
            </w:pPr>
            <w:r w:rsidRPr="00F74995">
              <w:rPr>
                <w:rFonts w:cs="Arial"/>
                <w:b/>
                <w:sz w:val="20"/>
                <w:lang w:val="en-US"/>
              </w:rPr>
              <w:t>Justification of compliance with the storage limitation principle</w:t>
            </w:r>
          </w:p>
        </w:tc>
      </w:tr>
      <w:tr w:rsidR="001454B6" w:rsidRPr="00F7499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1454B6" w:rsidRPr="00F74995" w:rsidRDefault="001454B6" w:rsidP="00DF3115">
            <w:pPr>
              <w:keepLines/>
              <w:rPr>
                <w:rFonts w:cs="Arial"/>
                <w:sz w:val="20"/>
                <w:lang w:val="en-US"/>
              </w:rPr>
            </w:pPr>
          </w:p>
        </w:tc>
      </w:tr>
    </w:tbl>
    <w:p w:rsidR="001454B6" w:rsidRPr="00F74995" w:rsidRDefault="00273F84" w:rsidP="00DF3115">
      <w:pPr>
        <w:spacing w:before="240"/>
        <w:rPr>
          <w:rFonts w:cs="Arial"/>
          <w:lang w:val="en-US"/>
        </w:rPr>
      </w:pPr>
      <w:r w:rsidRPr="00F74995">
        <w:rPr>
          <w:rFonts w:cs="Arial"/>
          <w:lang w:val="en-US"/>
        </w:rPr>
        <w:t>Mechanisms to delete data that is no longer necessary must be established and made effective. Topics such as the initiation procedure (automatic or manual), the data present in backup copies (how long do they remain there and how do we guarantee that they are not processed?), etc.</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74995" w:rsidTr="00E97ACD">
        <w:trPr>
          <w:trHeight w:val="473"/>
          <w:tblHeader/>
        </w:trPr>
        <w:tc>
          <w:tcPr>
            <w:tcW w:w="9072" w:type="dxa"/>
            <w:tcBorders>
              <w:top w:val="nil"/>
              <w:left w:val="nil"/>
              <w:bottom w:val="single" w:sz="12" w:space="0" w:color="auto"/>
              <w:right w:val="nil"/>
            </w:tcBorders>
            <w:vAlign w:val="center"/>
          </w:tcPr>
          <w:p w:rsidR="003148D1" w:rsidRPr="00F74995" w:rsidRDefault="00273F84" w:rsidP="00DF3115">
            <w:pPr>
              <w:spacing w:before="120" w:after="120"/>
              <w:rPr>
                <w:rFonts w:cs="Arial"/>
                <w:b/>
                <w:sz w:val="20"/>
                <w:lang w:val="en-US"/>
              </w:rPr>
            </w:pPr>
            <w:r w:rsidRPr="00F74995">
              <w:rPr>
                <w:rFonts w:cs="Arial"/>
                <w:b/>
                <w:sz w:val="20"/>
                <w:lang w:val="en-US"/>
              </w:rPr>
              <w:t>Describe the mechanisms to delete data</w:t>
            </w:r>
          </w:p>
        </w:tc>
      </w:tr>
      <w:tr w:rsidR="003148D1" w:rsidRPr="00F74995" w:rsidTr="00E97ACD">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74995" w:rsidRDefault="003148D1" w:rsidP="00DF3115">
            <w:pPr>
              <w:keepLines/>
              <w:rPr>
                <w:rFonts w:cs="Arial"/>
                <w:lang w:val="en-US"/>
              </w:rPr>
            </w:pPr>
          </w:p>
        </w:tc>
      </w:tr>
    </w:tbl>
    <w:p w:rsidR="00717FB6" w:rsidRPr="00F74995" w:rsidRDefault="00273F84" w:rsidP="00DF3115">
      <w:pPr>
        <w:spacing w:before="240"/>
        <w:rPr>
          <w:rFonts w:cs="Arial"/>
          <w:lang w:val="en-US"/>
        </w:rPr>
      </w:pPr>
      <w:r w:rsidRPr="00F74995">
        <w:rPr>
          <w:rFonts w:cs="Arial"/>
          <w:lang w:val="en-US"/>
        </w:rPr>
        <w:t xml:space="preserve">Data can be kept indefinitely </w:t>
      </w:r>
      <w:proofErr w:type="gramStart"/>
      <w:r w:rsidRPr="00F74995">
        <w:rPr>
          <w:rFonts w:cs="Arial"/>
          <w:lang w:val="en-US"/>
        </w:rPr>
        <w:t>for the purpose of</w:t>
      </w:r>
      <w:proofErr w:type="gramEnd"/>
      <w:r w:rsidRPr="00F74995">
        <w:rPr>
          <w:rFonts w:cs="Arial"/>
          <w:lang w:val="en-US"/>
        </w:rPr>
        <w:t xml:space="preserve"> archiving in the public interest, for the purpose of scientific or historical research, or for statistical purposes</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F74995" w:rsidTr="00A35B16">
        <w:trPr>
          <w:tblHeader/>
        </w:trPr>
        <w:tc>
          <w:tcPr>
            <w:tcW w:w="7371" w:type="dxa"/>
            <w:tcBorders>
              <w:top w:val="single" w:sz="12" w:space="0" w:color="auto"/>
              <w:bottom w:val="single" w:sz="4" w:space="0" w:color="auto"/>
            </w:tcBorders>
            <w:vAlign w:val="center"/>
          </w:tcPr>
          <w:p w:rsidR="00717FB6" w:rsidRPr="00F74995" w:rsidRDefault="00273F84" w:rsidP="0012084E">
            <w:pPr>
              <w:spacing w:before="120" w:after="120"/>
              <w:rPr>
                <w:rFonts w:cs="Arial"/>
                <w:sz w:val="20"/>
                <w:lang w:val="en-US"/>
              </w:rPr>
            </w:pPr>
            <w:r w:rsidRPr="00F74995">
              <w:rPr>
                <w:rFonts w:cs="Arial"/>
                <w:sz w:val="20"/>
                <w:lang w:val="en-US"/>
              </w:rPr>
              <w:lastRenderedPageBreak/>
              <w:t xml:space="preserve">Are data kept </w:t>
            </w:r>
            <w:proofErr w:type="gramStart"/>
            <w:r w:rsidRPr="00F74995">
              <w:rPr>
                <w:rFonts w:cs="Arial"/>
                <w:sz w:val="20"/>
                <w:lang w:val="en-US"/>
              </w:rPr>
              <w:t>for the purpose of</w:t>
            </w:r>
            <w:proofErr w:type="gramEnd"/>
            <w:r w:rsidRPr="00F74995">
              <w:rPr>
                <w:rFonts w:cs="Arial"/>
                <w:sz w:val="20"/>
                <w:lang w:val="en-US"/>
              </w:rPr>
              <w:t xml:space="preserve"> archiving in the public interest, for the purpose of scientific or historical research, or for statistical purposes?</w:t>
            </w:r>
          </w:p>
        </w:tc>
        <w:tc>
          <w:tcPr>
            <w:tcW w:w="1701" w:type="dxa"/>
            <w:tcBorders>
              <w:top w:val="single" w:sz="12" w:space="0" w:color="auto"/>
              <w:bottom w:val="single" w:sz="4" w:space="0" w:color="auto"/>
            </w:tcBorders>
            <w:vAlign w:val="center"/>
          </w:tcPr>
          <w:p w:rsidR="00717FB6" w:rsidRPr="00F74995" w:rsidRDefault="00717FB6" w:rsidP="0012084E">
            <w:pPr>
              <w:spacing w:before="120" w:after="120"/>
              <w:rPr>
                <w:rFonts w:cs="Arial"/>
                <w:lang w:val="en-US"/>
              </w:rPr>
            </w:pPr>
          </w:p>
        </w:tc>
      </w:tr>
      <w:tr w:rsidR="008D3D01" w:rsidRPr="00F74995" w:rsidTr="0012084E">
        <w:tc>
          <w:tcPr>
            <w:tcW w:w="9072" w:type="dxa"/>
            <w:gridSpan w:val="2"/>
            <w:tcBorders>
              <w:top w:val="single" w:sz="12" w:space="0" w:color="auto"/>
              <w:bottom w:val="single" w:sz="12" w:space="0" w:color="auto"/>
            </w:tcBorders>
            <w:vAlign w:val="center"/>
          </w:tcPr>
          <w:p w:rsidR="008D3D01" w:rsidRPr="00F74995" w:rsidRDefault="00273F84" w:rsidP="0012084E">
            <w:pPr>
              <w:spacing w:before="120" w:after="120"/>
              <w:rPr>
                <w:rFonts w:cs="Arial"/>
                <w:b/>
                <w:sz w:val="20"/>
                <w:lang w:val="en-US"/>
              </w:rPr>
            </w:pPr>
            <w:r w:rsidRPr="00F74995">
              <w:rPr>
                <w:rFonts w:cs="Arial"/>
                <w:b/>
                <w:sz w:val="20"/>
                <w:lang w:val="en-US"/>
              </w:rPr>
              <w:t>If yes, describe the measures established to guarantee the minimization principle</w:t>
            </w:r>
          </w:p>
        </w:tc>
      </w:tr>
      <w:tr w:rsidR="008D3D01" w:rsidRPr="00F74995" w:rsidTr="0012084E">
        <w:trPr>
          <w:trHeight w:val="898"/>
        </w:trPr>
        <w:tc>
          <w:tcPr>
            <w:tcW w:w="9072" w:type="dxa"/>
            <w:gridSpan w:val="2"/>
            <w:tcBorders>
              <w:top w:val="single" w:sz="12" w:space="0" w:color="auto"/>
              <w:bottom w:val="single" w:sz="12" w:space="0" w:color="auto"/>
            </w:tcBorders>
            <w:shd w:val="pct5" w:color="auto" w:fill="auto"/>
            <w:vAlign w:val="center"/>
          </w:tcPr>
          <w:p w:rsidR="008D3D01" w:rsidRPr="00F74995" w:rsidRDefault="008D3D01" w:rsidP="0012084E">
            <w:pPr>
              <w:spacing w:before="120" w:after="120"/>
              <w:rPr>
                <w:rFonts w:cs="Arial"/>
                <w:sz w:val="20"/>
                <w:lang w:val="en-US"/>
              </w:rPr>
            </w:pPr>
          </w:p>
        </w:tc>
      </w:tr>
    </w:tbl>
    <w:p w:rsidR="00717FB6" w:rsidRPr="00F74995" w:rsidRDefault="003148D1" w:rsidP="00DF3115">
      <w:pPr>
        <w:pStyle w:val="Ttol2"/>
        <w:ind w:left="0" w:firstLine="0"/>
        <w:rPr>
          <w:lang w:val="en-US"/>
        </w:rPr>
      </w:pPr>
      <w:bookmarkStart w:id="4" w:name="_Ref13659904"/>
      <w:r w:rsidRPr="00F74995">
        <w:rPr>
          <w:lang w:val="en-US"/>
        </w:rPr>
        <w:t>2.5</w:t>
      </w:r>
      <w:bookmarkEnd w:id="4"/>
      <w:r w:rsidR="00273F84" w:rsidRPr="00F74995">
        <w:rPr>
          <w:lang w:val="en-US"/>
        </w:rPr>
        <w:t xml:space="preserve"> Accuracy principle</w:t>
      </w:r>
    </w:p>
    <w:p w:rsidR="00717FB6" w:rsidRPr="00F74995" w:rsidRDefault="00273F84" w:rsidP="00DF3115">
      <w:pPr>
        <w:rPr>
          <w:rFonts w:cs="Arial"/>
          <w:lang w:val="en-US"/>
        </w:rPr>
      </w:pPr>
      <w:r w:rsidRPr="00F74995">
        <w:rPr>
          <w:rFonts w:cs="Arial"/>
          <w:lang w:val="en-US"/>
        </w:rPr>
        <w:t xml:space="preserve">The processing of inaccurate data can have a negative impact on data subjects. The accuracy principle requires data to be accurate and demands the controller to establish appropriate measures to ensure any inaccuracy is amended </w:t>
      </w:r>
      <w:proofErr w:type="gramStart"/>
      <w:r w:rsidRPr="00F74995">
        <w:rPr>
          <w:rFonts w:cs="Arial"/>
          <w:lang w:val="en-US"/>
        </w:rPr>
        <w:t>without delay</w:t>
      </w:r>
      <w:proofErr w:type="gramEnd"/>
      <w:r w:rsidR="00717FB6" w:rsidRPr="00F74995">
        <w:rPr>
          <w:rFonts w:cs="Arial"/>
          <w:lang w:val="en-US"/>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74995" w:rsidTr="0012084E">
        <w:trPr>
          <w:trHeight w:val="472"/>
          <w:tblHeader/>
        </w:trPr>
        <w:tc>
          <w:tcPr>
            <w:tcW w:w="9072" w:type="dxa"/>
            <w:tcBorders>
              <w:top w:val="nil"/>
              <w:left w:val="nil"/>
              <w:bottom w:val="single" w:sz="12" w:space="0" w:color="auto"/>
              <w:right w:val="nil"/>
            </w:tcBorders>
            <w:vAlign w:val="center"/>
          </w:tcPr>
          <w:p w:rsidR="003148D1" w:rsidRPr="00F74995" w:rsidRDefault="00273F84" w:rsidP="00DF3115">
            <w:pPr>
              <w:spacing w:before="120" w:after="120"/>
              <w:rPr>
                <w:rFonts w:cs="Arial"/>
                <w:b/>
                <w:sz w:val="20"/>
                <w:lang w:val="en-US"/>
              </w:rPr>
            </w:pPr>
            <w:r w:rsidRPr="00F74995">
              <w:rPr>
                <w:rFonts w:cs="Arial"/>
                <w:b/>
                <w:sz w:val="20"/>
                <w:lang w:val="en-US"/>
              </w:rPr>
              <w:t>Controls to guarantee data quality</w:t>
            </w:r>
          </w:p>
        </w:tc>
      </w:tr>
      <w:tr w:rsidR="003148D1" w:rsidRPr="00F7499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74995" w:rsidRDefault="003148D1" w:rsidP="00DF3115">
            <w:pPr>
              <w:keepLines/>
              <w:rPr>
                <w:rFonts w:cs="Arial"/>
                <w:lang w:val="en-US"/>
              </w:rPr>
            </w:pPr>
          </w:p>
        </w:tc>
      </w:tr>
    </w:tbl>
    <w:p w:rsidR="003148D1" w:rsidRPr="00F74995" w:rsidRDefault="003148D1" w:rsidP="00E97ACD">
      <w:pPr>
        <w:spacing w:after="120"/>
        <w:rPr>
          <w:rFonts w:cs="Arial"/>
          <w:lang w:val="en-U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74995" w:rsidTr="0012084E">
        <w:trPr>
          <w:trHeight w:val="459"/>
          <w:tblHeader/>
        </w:trPr>
        <w:tc>
          <w:tcPr>
            <w:tcW w:w="9072" w:type="dxa"/>
            <w:tcBorders>
              <w:top w:val="nil"/>
              <w:left w:val="nil"/>
              <w:bottom w:val="single" w:sz="12" w:space="0" w:color="auto"/>
              <w:right w:val="nil"/>
            </w:tcBorders>
            <w:vAlign w:val="center"/>
          </w:tcPr>
          <w:p w:rsidR="003148D1" w:rsidRPr="00F74995" w:rsidRDefault="00273F84" w:rsidP="00DF3115">
            <w:pPr>
              <w:spacing w:before="120" w:after="120"/>
              <w:rPr>
                <w:rFonts w:cs="Arial"/>
                <w:b/>
                <w:sz w:val="20"/>
                <w:lang w:val="en-US"/>
              </w:rPr>
            </w:pPr>
            <w:r w:rsidRPr="00F74995">
              <w:rPr>
                <w:rFonts w:cs="Arial"/>
                <w:b/>
                <w:sz w:val="20"/>
                <w:lang w:val="en-US"/>
              </w:rPr>
              <w:t>Measures to correct inaccurate data</w:t>
            </w:r>
          </w:p>
        </w:tc>
      </w:tr>
      <w:tr w:rsidR="003148D1" w:rsidRPr="00F7499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74995" w:rsidRDefault="003148D1" w:rsidP="00DF3115">
            <w:pPr>
              <w:keepLines/>
              <w:rPr>
                <w:rFonts w:cs="Arial"/>
                <w:lang w:val="en-US"/>
              </w:rPr>
            </w:pPr>
          </w:p>
        </w:tc>
      </w:tr>
    </w:tbl>
    <w:p w:rsidR="00717FB6" w:rsidRPr="00F74995" w:rsidRDefault="003148D1" w:rsidP="00DF3115">
      <w:pPr>
        <w:pStyle w:val="Ttol2"/>
        <w:ind w:left="0" w:firstLine="0"/>
        <w:rPr>
          <w:lang w:val="en-US"/>
        </w:rPr>
      </w:pPr>
      <w:bookmarkStart w:id="5" w:name="_Ref13659909"/>
      <w:bookmarkStart w:id="6" w:name="_Ref11937240"/>
      <w:r w:rsidRPr="00F74995">
        <w:rPr>
          <w:lang w:val="en-US"/>
        </w:rPr>
        <w:t xml:space="preserve">2.6 </w:t>
      </w:r>
      <w:bookmarkEnd w:id="5"/>
      <w:r w:rsidR="00273F84" w:rsidRPr="00F74995">
        <w:rPr>
          <w:lang w:val="en-US"/>
        </w:rPr>
        <w:t>Risks for the data subjects</w:t>
      </w:r>
    </w:p>
    <w:p w:rsidR="00273F84" w:rsidRPr="00F74995" w:rsidRDefault="00273F84" w:rsidP="00273F84">
      <w:pPr>
        <w:rPr>
          <w:rFonts w:cs="Arial"/>
          <w:lang w:val="en-US"/>
        </w:rPr>
      </w:pPr>
      <w:r w:rsidRPr="00F74995">
        <w:rPr>
          <w:rFonts w:cs="Arial"/>
          <w:lang w:val="en-US"/>
        </w:rPr>
        <w:t>The goal is to identify any potential negative effects of the processing on the data subjects, quantify risk associated them and, if needed, propose measures to reduce the risk.</w:t>
      </w:r>
    </w:p>
    <w:p w:rsidR="00273F84" w:rsidRPr="00F74995" w:rsidRDefault="00273F84" w:rsidP="00273F84">
      <w:pPr>
        <w:rPr>
          <w:rFonts w:cs="Arial"/>
          <w:lang w:val="en-US"/>
        </w:rPr>
      </w:pPr>
      <w:r w:rsidRPr="00F74995">
        <w:rPr>
          <w:rFonts w:cs="Arial"/>
          <w:lang w:val="en-US"/>
        </w:rPr>
        <w:t xml:space="preserve">In this section, we evaluate the risk associated to the processing in itself. That is, we do not consider the risks associated to security breaches (be it accidental or intentional). </w:t>
      </w:r>
    </w:p>
    <w:p w:rsidR="00717FB6" w:rsidRPr="00F74995" w:rsidRDefault="00273F84" w:rsidP="00273F84">
      <w:pPr>
        <w:rPr>
          <w:rFonts w:cs="Arial"/>
          <w:lang w:val="en-US"/>
        </w:rPr>
      </w:pPr>
      <w:r w:rsidRPr="00F74995">
        <w:rPr>
          <w:rFonts w:cs="Arial"/>
          <w:lang w:val="en-US"/>
        </w:rPr>
        <w:t>Potential negative effects are very dependent on the actual processing. To help us identify all relevant negative effects, it is convenient to gather the opinion of the data subjects and the data protection officer.</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F74995" w:rsidTr="0012084E">
        <w:trPr>
          <w:trHeight w:val="465"/>
          <w:tblHeader/>
        </w:trPr>
        <w:tc>
          <w:tcPr>
            <w:tcW w:w="9072" w:type="dxa"/>
            <w:tcBorders>
              <w:top w:val="nil"/>
              <w:left w:val="nil"/>
              <w:bottom w:val="single" w:sz="12" w:space="0" w:color="auto"/>
              <w:right w:val="nil"/>
            </w:tcBorders>
            <w:vAlign w:val="center"/>
          </w:tcPr>
          <w:p w:rsidR="003148D1" w:rsidRPr="00F74995" w:rsidRDefault="00273F84" w:rsidP="00DF3115">
            <w:pPr>
              <w:spacing w:before="120" w:after="120"/>
              <w:rPr>
                <w:rFonts w:cs="Arial"/>
                <w:b/>
                <w:sz w:val="20"/>
                <w:lang w:val="en-US"/>
              </w:rPr>
            </w:pPr>
            <w:r w:rsidRPr="00F74995">
              <w:rPr>
                <w:rFonts w:cs="Arial"/>
                <w:b/>
                <w:sz w:val="20"/>
                <w:lang w:val="en-US"/>
              </w:rPr>
              <w:lastRenderedPageBreak/>
              <w:t>Potential negative effects of the processing</w:t>
            </w:r>
          </w:p>
        </w:tc>
      </w:tr>
      <w:tr w:rsidR="003148D1" w:rsidRPr="00F74995"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F74995" w:rsidRDefault="003148D1" w:rsidP="00DF3115">
            <w:pPr>
              <w:keepLines/>
              <w:rPr>
                <w:rFonts w:cs="Arial"/>
                <w:lang w:val="en-US"/>
              </w:rPr>
            </w:pPr>
          </w:p>
        </w:tc>
      </w:tr>
    </w:tbl>
    <w:p w:rsidR="00273F84" w:rsidRPr="00F74995" w:rsidRDefault="00273F84" w:rsidP="008C31FD">
      <w:pPr>
        <w:spacing w:before="240"/>
        <w:rPr>
          <w:rFonts w:cs="Arial"/>
          <w:lang w:val="en-US"/>
        </w:rPr>
      </w:pPr>
      <w:r w:rsidRPr="00F74995">
        <w:rPr>
          <w:rFonts w:cs="Arial"/>
          <w:lang w:val="en-US"/>
        </w:rPr>
        <w:t xml:space="preserve">For each of the potential negative effects identified, we estimate the associated risk. The risk depends on two factors: the impact it has on people (low, medium, high or very high) and the probability that it will materialize (low, medium, </w:t>
      </w:r>
      <w:proofErr w:type="gramStart"/>
      <w:r w:rsidRPr="00F74995">
        <w:rPr>
          <w:rFonts w:cs="Arial"/>
          <w:lang w:val="en-US"/>
        </w:rPr>
        <w:t>high</w:t>
      </w:r>
      <w:proofErr w:type="gramEnd"/>
      <w:r w:rsidRPr="00F74995">
        <w:rPr>
          <w:rFonts w:cs="Arial"/>
          <w:lang w:val="en-US"/>
        </w:rPr>
        <w:t xml:space="preserve">). The impact </w:t>
      </w:r>
      <w:proofErr w:type="gramStart"/>
      <w:r w:rsidRPr="00F74995">
        <w:rPr>
          <w:rFonts w:cs="Arial"/>
          <w:lang w:val="en-US"/>
        </w:rPr>
        <w:t>is estimated</w:t>
      </w:r>
      <w:proofErr w:type="gramEnd"/>
      <w:r w:rsidRPr="00F74995">
        <w:rPr>
          <w:rFonts w:cs="Arial"/>
          <w:lang w:val="en-US"/>
        </w:rPr>
        <w:t xml:space="preserve"> directly from the potential effects. In order to determine the probability, it is necessary to analyze the circumstances that materialize the negative effects (the threats) and to estimate their probability. </w:t>
      </w:r>
    </w:p>
    <w:p w:rsidR="00E97ACD" w:rsidRPr="00F74995" w:rsidRDefault="00273F84" w:rsidP="00273F84">
      <w:pPr>
        <w:rPr>
          <w:rFonts w:cs="Arial"/>
          <w:lang w:val="en-US"/>
        </w:rPr>
      </w:pPr>
      <w:r w:rsidRPr="00F74995">
        <w:rPr>
          <w:rFonts w:cs="Arial"/>
          <w:lang w:val="en-US"/>
        </w:rPr>
        <w:t>Risk is determined based on the estimated probability and impact, using the following table</w:t>
      </w:r>
      <w:r w:rsidR="00717FB6" w:rsidRPr="00F74995">
        <w:rPr>
          <w:rFonts w:cs="Arial"/>
          <w:lang w:val="en-US"/>
        </w:rPr>
        <w:t>:</w:t>
      </w:r>
    </w:p>
    <w:tbl>
      <w:tblPr>
        <w:tblStyle w:val="Taulaambquadrcula"/>
        <w:tblW w:w="0" w:type="auto"/>
        <w:tblBorders>
          <w:bottom w:val="single" w:sz="4" w:space="0" w:color="FFFFFF" w:themeColor="background1"/>
          <w:insideV w:val="none" w:sz="0" w:space="0" w:color="auto"/>
        </w:tblBorders>
        <w:tblLook w:val="04A0" w:firstRow="1" w:lastRow="0" w:firstColumn="1" w:lastColumn="0" w:noHBand="0" w:noVBand="1"/>
        <w:tblCaption w:val="Taula"/>
        <w:tblDescription w:val="Taula"/>
      </w:tblPr>
      <w:tblGrid>
        <w:gridCol w:w="1812"/>
        <w:gridCol w:w="1812"/>
        <w:gridCol w:w="1812"/>
        <w:gridCol w:w="1812"/>
        <w:gridCol w:w="1813"/>
      </w:tblGrid>
      <w:tr w:rsidR="003E77B0" w:rsidRPr="00F74995" w:rsidTr="0012084E">
        <w:trPr>
          <w:tblHeader/>
        </w:trPr>
        <w:tc>
          <w:tcPr>
            <w:tcW w:w="1812" w:type="dxa"/>
            <w:vAlign w:val="center"/>
          </w:tcPr>
          <w:p w:rsidR="003E77B0" w:rsidRPr="00F74995" w:rsidRDefault="003E77B0" w:rsidP="0012084E">
            <w:pPr>
              <w:spacing w:before="120" w:after="120"/>
              <w:rPr>
                <w:b/>
                <w:lang w:val="en-US" w:eastAsia="en-US"/>
              </w:rPr>
            </w:pPr>
          </w:p>
        </w:tc>
        <w:tc>
          <w:tcPr>
            <w:tcW w:w="7249" w:type="dxa"/>
            <w:gridSpan w:val="4"/>
            <w:vAlign w:val="center"/>
          </w:tcPr>
          <w:p w:rsidR="003E77B0" w:rsidRPr="00F74995" w:rsidRDefault="003E77B0" w:rsidP="0012084E">
            <w:pPr>
              <w:spacing w:before="120" w:after="120"/>
              <w:jc w:val="center"/>
              <w:rPr>
                <w:lang w:val="en-US" w:eastAsia="en-US"/>
              </w:rPr>
            </w:pPr>
            <w:r w:rsidRPr="00F74995">
              <w:rPr>
                <w:b/>
                <w:lang w:val="en-US" w:eastAsia="en-US"/>
              </w:rPr>
              <w:t>Impact</w:t>
            </w:r>
          </w:p>
        </w:tc>
      </w:tr>
      <w:tr w:rsidR="003E77B0" w:rsidRPr="00F74995" w:rsidTr="0012084E">
        <w:tc>
          <w:tcPr>
            <w:tcW w:w="1812" w:type="dxa"/>
            <w:tcBorders>
              <w:right w:val="single" w:sz="2" w:space="0" w:color="auto"/>
            </w:tcBorders>
            <w:vAlign w:val="center"/>
          </w:tcPr>
          <w:p w:rsidR="003E77B0" w:rsidRPr="00F74995" w:rsidRDefault="00273F84" w:rsidP="0012084E">
            <w:pPr>
              <w:spacing w:before="120" w:after="120"/>
              <w:rPr>
                <w:lang w:val="en-US" w:eastAsia="en-US"/>
              </w:rPr>
            </w:pPr>
            <w:r w:rsidRPr="00F74995">
              <w:rPr>
                <w:b/>
                <w:lang w:val="en-US" w:eastAsia="en-US"/>
              </w:rPr>
              <w:t>Probability</w:t>
            </w:r>
          </w:p>
        </w:tc>
        <w:tc>
          <w:tcPr>
            <w:tcW w:w="1812" w:type="dxa"/>
            <w:tcBorders>
              <w:left w:val="single" w:sz="2" w:space="0" w:color="auto"/>
              <w:right w:val="single" w:sz="2" w:space="0" w:color="auto"/>
            </w:tcBorders>
            <w:vAlign w:val="center"/>
          </w:tcPr>
          <w:p w:rsidR="003E77B0" w:rsidRPr="00F74995" w:rsidRDefault="00273F84" w:rsidP="0012084E">
            <w:pPr>
              <w:spacing w:before="120" w:after="120"/>
              <w:rPr>
                <w:lang w:val="en-US" w:eastAsia="en-US"/>
              </w:rPr>
            </w:pPr>
            <w:r w:rsidRPr="00F74995">
              <w:rPr>
                <w:sz w:val="20"/>
                <w:lang w:val="en-US"/>
              </w:rPr>
              <w:t>Low</w:t>
            </w:r>
          </w:p>
        </w:tc>
        <w:tc>
          <w:tcPr>
            <w:tcW w:w="1812" w:type="dxa"/>
            <w:tcBorders>
              <w:left w:val="single" w:sz="2" w:space="0" w:color="auto"/>
              <w:right w:val="single" w:sz="2" w:space="0" w:color="auto"/>
            </w:tcBorders>
            <w:vAlign w:val="center"/>
          </w:tcPr>
          <w:p w:rsidR="003E77B0" w:rsidRPr="00F74995" w:rsidRDefault="00273F84" w:rsidP="0012084E">
            <w:pPr>
              <w:spacing w:before="120" w:after="120"/>
              <w:rPr>
                <w:lang w:val="en-US" w:eastAsia="en-US"/>
              </w:rPr>
            </w:pPr>
            <w:r w:rsidRPr="00F74995">
              <w:rPr>
                <w:sz w:val="20"/>
                <w:lang w:val="en-US"/>
              </w:rPr>
              <w:t>Medium</w:t>
            </w:r>
          </w:p>
        </w:tc>
        <w:tc>
          <w:tcPr>
            <w:tcW w:w="1812" w:type="dxa"/>
            <w:tcBorders>
              <w:left w:val="single" w:sz="2" w:space="0" w:color="auto"/>
              <w:right w:val="single" w:sz="2" w:space="0" w:color="auto"/>
            </w:tcBorders>
            <w:vAlign w:val="center"/>
          </w:tcPr>
          <w:p w:rsidR="003E77B0" w:rsidRPr="00F74995" w:rsidRDefault="00273F84" w:rsidP="0012084E">
            <w:pPr>
              <w:spacing w:before="120" w:after="120"/>
              <w:rPr>
                <w:lang w:val="en-US" w:eastAsia="en-US"/>
              </w:rPr>
            </w:pPr>
            <w:r w:rsidRPr="00F74995">
              <w:rPr>
                <w:sz w:val="20"/>
                <w:lang w:val="en-US"/>
              </w:rPr>
              <w:t>High</w:t>
            </w:r>
          </w:p>
        </w:tc>
        <w:tc>
          <w:tcPr>
            <w:tcW w:w="1813" w:type="dxa"/>
            <w:tcBorders>
              <w:left w:val="single" w:sz="2" w:space="0" w:color="auto"/>
            </w:tcBorders>
            <w:vAlign w:val="center"/>
          </w:tcPr>
          <w:p w:rsidR="003E77B0" w:rsidRPr="00F74995" w:rsidRDefault="00FB6A26" w:rsidP="0012084E">
            <w:pPr>
              <w:spacing w:before="120" w:after="120"/>
              <w:rPr>
                <w:lang w:val="en-US" w:eastAsia="en-US"/>
              </w:rPr>
            </w:pPr>
            <w:r w:rsidRPr="00F74995">
              <w:rPr>
                <w:sz w:val="20"/>
                <w:lang w:val="en-US"/>
              </w:rPr>
              <w:t>Very h</w:t>
            </w:r>
            <w:r w:rsidR="00273F84" w:rsidRPr="00F74995">
              <w:rPr>
                <w:sz w:val="20"/>
                <w:lang w:val="en-US"/>
              </w:rPr>
              <w:t>igh</w:t>
            </w:r>
          </w:p>
        </w:tc>
      </w:tr>
      <w:tr w:rsidR="003E77B0" w:rsidRPr="00F74995" w:rsidTr="0012084E">
        <w:tc>
          <w:tcPr>
            <w:tcW w:w="1812" w:type="dxa"/>
            <w:tcBorders>
              <w:right w:val="single" w:sz="2" w:space="0" w:color="auto"/>
            </w:tcBorders>
            <w:vAlign w:val="center"/>
          </w:tcPr>
          <w:p w:rsidR="003E77B0" w:rsidRPr="00F74995" w:rsidRDefault="00273F84" w:rsidP="0012084E">
            <w:pPr>
              <w:spacing w:before="120" w:after="120"/>
              <w:rPr>
                <w:lang w:val="en-US" w:eastAsia="en-US"/>
              </w:rPr>
            </w:pPr>
            <w:r w:rsidRPr="00F74995">
              <w:rPr>
                <w:sz w:val="20"/>
                <w:lang w:val="en-US"/>
              </w:rPr>
              <w:t>High</w:t>
            </w:r>
          </w:p>
        </w:tc>
        <w:tc>
          <w:tcPr>
            <w:tcW w:w="1812" w:type="dxa"/>
            <w:tcBorders>
              <w:left w:val="single" w:sz="2" w:space="0" w:color="auto"/>
              <w:right w:val="single" w:sz="2" w:space="0" w:color="auto"/>
            </w:tcBorders>
            <w:shd w:val="clear" w:color="auto" w:fill="808080" w:themeFill="background1" w:themeFillShade="80"/>
            <w:vAlign w:val="center"/>
          </w:tcPr>
          <w:p w:rsidR="003E77B0" w:rsidRPr="00F74995" w:rsidRDefault="00273F84" w:rsidP="0012084E">
            <w:pPr>
              <w:spacing w:before="120" w:after="120"/>
              <w:rPr>
                <w:lang w:val="en-US" w:eastAsia="en-US"/>
              </w:rPr>
            </w:pPr>
            <w:r w:rsidRPr="00F74995">
              <w:rPr>
                <w:sz w:val="20"/>
                <w:lang w:val="en-US"/>
              </w:rPr>
              <w:t>Medium risk</w:t>
            </w:r>
          </w:p>
        </w:tc>
        <w:tc>
          <w:tcPr>
            <w:tcW w:w="1812" w:type="dxa"/>
            <w:tcBorders>
              <w:left w:val="single" w:sz="2" w:space="0" w:color="auto"/>
              <w:right w:val="single" w:sz="2" w:space="0" w:color="auto"/>
            </w:tcBorders>
            <w:shd w:val="clear" w:color="auto" w:fill="000000" w:themeFill="text1"/>
            <w:vAlign w:val="center"/>
          </w:tcPr>
          <w:p w:rsidR="003E77B0" w:rsidRPr="00F74995" w:rsidRDefault="00273F84" w:rsidP="0012084E">
            <w:pPr>
              <w:spacing w:before="120" w:after="120"/>
              <w:rPr>
                <w:color w:val="FFFFFF" w:themeColor="background1"/>
                <w:lang w:val="en-US" w:eastAsia="en-US"/>
              </w:rPr>
            </w:pPr>
            <w:r w:rsidRPr="00F74995">
              <w:rPr>
                <w:color w:val="FFFFFF" w:themeColor="background1"/>
                <w:sz w:val="20"/>
                <w:lang w:val="en-US"/>
              </w:rPr>
              <w:t>High risk</w:t>
            </w:r>
          </w:p>
        </w:tc>
        <w:tc>
          <w:tcPr>
            <w:tcW w:w="1812" w:type="dxa"/>
            <w:tcBorders>
              <w:left w:val="single" w:sz="2" w:space="0" w:color="auto"/>
              <w:bottom w:val="single" w:sz="4" w:space="0" w:color="auto"/>
              <w:right w:val="single" w:sz="2" w:space="0" w:color="auto"/>
            </w:tcBorders>
            <w:shd w:val="clear" w:color="auto" w:fill="000000" w:themeFill="text1"/>
            <w:vAlign w:val="center"/>
          </w:tcPr>
          <w:p w:rsidR="003E77B0" w:rsidRPr="00F74995" w:rsidRDefault="00BE70E1" w:rsidP="0012084E">
            <w:pPr>
              <w:spacing w:before="120" w:after="120"/>
              <w:rPr>
                <w:lang w:val="en-US" w:eastAsia="en-US"/>
              </w:rPr>
            </w:pPr>
            <w:r w:rsidRPr="00F74995">
              <w:rPr>
                <w:color w:val="FFFFFF" w:themeColor="background1"/>
                <w:sz w:val="20"/>
                <w:lang w:val="en-US"/>
              </w:rPr>
              <w:t>High risk</w:t>
            </w:r>
          </w:p>
        </w:tc>
        <w:tc>
          <w:tcPr>
            <w:tcW w:w="1813" w:type="dxa"/>
            <w:tcBorders>
              <w:left w:val="single" w:sz="2" w:space="0" w:color="auto"/>
              <w:bottom w:val="single" w:sz="4" w:space="0" w:color="auto"/>
            </w:tcBorders>
            <w:shd w:val="clear" w:color="auto" w:fill="000000" w:themeFill="text1"/>
            <w:vAlign w:val="center"/>
          </w:tcPr>
          <w:p w:rsidR="003E77B0" w:rsidRPr="00F74995" w:rsidRDefault="00BE70E1" w:rsidP="0012084E">
            <w:pPr>
              <w:spacing w:before="120" w:after="120"/>
              <w:rPr>
                <w:lang w:val="en-US" w:eastAsia="en-US"/>
              </w:rPr>
            </w:pPr>
            <w:r w:rsidRPr="00F74995">
              <w:rPr>
                <w:color w:val="FFFFFF" w:themeColor="background1"/>
                <w:sz w:val="20"/>
                <w:lang w:val="en-US"/>
              </w:rPr>
              <w:t>High risk</w:t>
            </w:r>
          </w:p>
        </w:tc>
      </w:tr>
      <w:tr w:rsidR="00273F84" w:rsidRPr="00F74995" w:rsidTr="0012084E">
        <w:tc>
          <w:tcPr>
            <w:tcW w:w="1812" w:type="dxa"/>
            <w:tcBorders>
              <w:right w:val="single" w:sz="2" w:space="0" w:color="auto"/>
            </w:tcBorders>
            <w:vAlign w:val="center"/>
          </w:tcPr>
          <w:p w:rsidR="00273F84" w:rsidRPr="00F74995" w:rsidRDefault="00273F84" w:rsidP="00273F84">
            <w:pPr>
              <w:spacing w:before="120" w:after="120"/>
              <w:rPr>
                <w:lang w:val="en-US" w:eastAsia="en-US"/>
              </w:rPr>
            </w:pPr>
            <w:r w:rsidRPr="00F74995">
              <w:rPr>
                <w:sz w:val="20"/>
                <w:lang w:val="en-US"/>
              </w:rPr>
              <w:t>Medium</w:t>
            </w:r>
          </w:p>
        </w:tc>
        <w:tc>
          <w:tcPr>
            <w:tcW w:w="1812" w:type="dxa"/>
            <w:tcBorders>
              <w:left w:val="single" w:sz="2" w:space="0" w:color="auto"/>
              <w:right w:val="single" w:sz="2" w:space="0" w:color="auto"/>
            </w:tcBorders>
            <w:shd w:val="clear" w:color="auto" w:fill="F2F2F2" w:themeFill="background1" w:themeFillShade="F2"/>
            <w:vAlign w:val="center"/>
          </w:tcPr>
          <w:p w:rsidR="00273F84" w:rsidRPr="00F74995" w:rsidRDefault="00BE70E1" w:rsidP="00273F84">
            <w:pPr>
              <w:spacing w:before="120" w:after="120"/>
              <w:rPr>
                <w:lang w:val="en-US" w:eastAsia="en-US"/>
              </w:rPr>
            </w:pPr>
            <w:r w:rsidRPr="00F74995">
              <w:rPr>
                <w:sz w:val="20"/>
                <w:lang w:val="en-US"/>
              </w:rPr>
              <w:t>Low risk</w:t>
            </w:r>
          </w:p>
        </w:tc>
        <w:tc>
          <w:tcPr>
            <w:tcW w:w="1812" w:type="dxa"/>
            <w:tcBorders>
              <w:left w:val="single" w:sz="2" w:space="0" w:color="auto"/>
              <w:right w:val="single" w:sz="2" w:space="0" w:color="auto"/>
            </w:tcBorders>
            <w:shd w:val="clear" w:color="auto" w:fill="808080" w:themeFill="background1" w:themeFillShade="80"/>
            <w:vAlign w:val="center"/>
          </w:tcPr>
          <w:p w:rsidR="00273F84" w:rsidRPr="00F74995" w:rsidRDefault="00273F84" w:rsidP="00273F84">
            <w:pPr>
              <w:spacing w:before="120" w:after="120"/>
              <w:rPr>
                <w:lang w:val="en-US" w:eastAsia="en-US"/>
              </w:rPr>
            </w:pPr>
            <w:r w:rsidRPr="00F74995">
              <w:rPr>
                <w:sz w:val="20"/>
                <w:lang w:val="en-US"/>
              </w:rPr>
              <w:t>Medium risk</w:t>
            </w:r>
          </w:p>
        </w:tc>
        <w:tc>
          <w:tcPr>
            <w:tcW w:w="1812" w:type="dxa"/>
            <w:tcBorders>
              <w:left w:val="single" w:sz="2" w:space="0" w:color="auto"/>
              <w:bottom w:val="nil"/>
              <w:right w:val="single" w:sz="2" w:space="0" w:color="auto"/>
            </w:tcBorders>
            <w:shd w:val="clear" w:color="auto" w:fill="000000" w:themeFill="text1"/>
            <w:vAlign w:val="center"/>
          </w:tcPr>
          <w:p w:rsidR="00273F84" w:rsidRPr="00F74995" w:rsidRDefault="00BE70E1" w:rsidP="00273F84">
            <w:pPr>
              <w:spacing w:before="120" w:after="120"/>
              <w:rPr>
                <w:lang w:val="en-US" w:eastAsia="en-US"/>
              </w:rPr>
            </w:pPr>
            <w:r w:rsidRPr="00F74995">
              <w:rPr>
                <w:color w:val="FFFFFF" w:themeColor="background1"/>
                <w:sz w:val="20"/>
                <w:lang w:val="en-US"/>
              </w:rPr>
              <w:t>High risk</w:t>
            </w:r>
          </w:p>
        </w:tc>
        <w:tc>
          <w:tcPr>
            <w:tcW w:w="1813" w:type="dxa"/>
            <w:tcBorders>
              <w:left w:val="single" w:sz="2" w:space="0" w:color="auto"/>
              <w:bottom w:val="nil"/>
            </w:tcBorders>
            <w:shd w:val="clear" w:color="auto" w:fill="000000" w:themeFill="text1"/>
            <w:vAlign w:val="center"/>
          </w:tcPr>
          <w:p w:rsidR="00273F84" w:rsidRPr="00F74995" w:rsidRDefault="00BE70E1" w:rsidP="00273F84">
            <w:pPr>
              <w:spacing w:before="120" w:after="120"/>
              <w:rPr>
                <w:lang w:val="en-US" w:eastAsia="en-US"/>
              </w:rPr>
            </w:pPr>
            <w:r w:rsidRPr="00F74995">
              <w:rPr>
                <w:color w:val="FFFFFF" w:themeColor="background1"/>
                <w:sz w:val="20"/>
                <w:lang w:val="en-US"/>
              </w:rPr>
              <w:t>High risk</w:t>
            </w:r>
          </w:p>
        </w:tc>
      </w:tr>
      <w:tr w:rsidR="00273F84" w:rsidRPr="00F74995" w:rsidTr="0012084E">
        <w:tc>
          <w:tcPr>
            <w:tcW w:w="1812" w:type="dxa"/>
            <w:tcBorders>
              <w:bottom w:val="single" w:sz="4" w:space="0" w:color="auto"/>
              <w:right w:val="single" w:sz="2" w:space="0" w:color="auto"/>
            </w:tcBorders>
            <w:vAlign w:val="center"/>
          </w:tcPr>
          <w:p w:rsidR="00273F84" w:rsidRPr="00F74995" w:rsidRDefault="00273F84" w:rsidP="00273F84">
            <w:pPr>
              <w:spacing w:before="120" w:after="120"/>
              <w:rPr>
                <w:lang w:val="en-US" w:eastAsia="en-US"/>
              </w:rPr>
            </w:pPr>
            <w:r w:rsidRPr="00F74995">
              <w:rPr>
                <w:sz w:val="20"/>
                <w:lang w:val="en-US"/>
              </w:rPr>
              <w:t>Low</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273F84" w:rsidRPr="00F74995" w:rsidRDefault="00BE70E1" w:rsidP="00273F84">
            <w:pPr>
              <w:spacing w:before="120" w:after="120"/>
              <w:rPr>
                <w:sz w:val="20"/>
                <w:lang w:val="en-US"/>
              </w:rPr>
            </w:pPr>
            <w:r w:rsidRPr="00F74995">
              <w:rPr>
                <w:sz w:val="20"/>
                <w:lang w:val="en-US"/>
              </w:rPr>
              <w:t>Low risk</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273F84" w:rsidRPr="00F74995" w:rsidRDefault="00BE70E1" w:rsidP="00273F84">
            <w:pPr>
              <w:spacing w:before="120" w:after="120"/>
              <w:rPr>
                <w:lang w:val="en-US" w:eastAsia="en-US"/>
              </w:rPr>
            </w:pPr>
            <w:r w:rsidRPr="00F74995">
              <w:rPr>
                <w:sz w:val="20"/>
                <w:lang w:val="en-US"/>
              </w:rPr>
              <w:t>Low risk</w:t>
            </w:r>
          </w:p>
        </w:tc>
        <w:tc>
          <w:tcPr>
            <w:tcW w:w="1812" w:type="dxa"/>
            <w:tcBorders>
              <w:top w:val="nil"/>
              <w:left w:val="single" w:sz="2" w:space="0" w:color="auto"/>
              <w:bottom w:val="single" w:sz="4" w:space="0" w:color="auto"/>
              <w:right w:val="single" w:sz="2" w:space="0" w:color="auto"/>
            </w:tcBorders>
            <w:shd w:val="clear" w:color="auto" w:fill="808080" w:themeFill="background1" w:themeFillShade="80"/>
            <w:vAlign w:val="center"/>
          </w:tcPr>
          <w:p w:rsidR="00273F84" w:rsidRPr="00F74995" w:rsidRDefault="00273F84" w:rsidP="00273F84">
            <w:pPr>
              <w:spacing w:before="120" w:after="120"/>
              <w:rPr>
                <w:lang w:val="en-US" w:eastAsia="en-US"/>
              </w:rPr>
            </w:pPr>
            <w:r w:rsidRPr="00F74995">
              <w:rPr>
                <w:sz w:val="20"/>
                <w:lang w:val="en-US"/>
              </w:rPr>
              <w:t>Medium risk</w:t>
            </w:r>
          </w:p>
        </w:tc>
        <w:tc>
          <w:tcPr>
            <w:tcW w:w="1813" w:type="dxa"/>
            <w:tcBorders>
              <w:top w:val="nil"/>
              <w:left w:val="single" w:sz="2" w:space="0" w:color="auto"/>
              <w:bottom w:val="single" w:sz="4" w:space="0" w:color="auto"/>
            </w:tcBorders>
            <w:shd w:val="clear" w:color="auto" w:fill="000000" w:themeFill="text1"/>
            <w:vAlign w:val="center"/>
          </w:tcPr>
          <w:p w:rsidR="00273F84" w:rsidRPr="00F74995" w:rsidRDefault="00BE70E1" w:rsidP="00273F84">
            <w:pPr>
              <w:spacing w:before="120" w:after="120"/>
              <w:rPr>
                <w:lang w:val="en-US" w:eastAsia="en-US"/>
              </w:rPr>
            </w:pPr>
            <w:r w:rsidRPr="00F74995">
              <w:rPr>
                <w:color w:val="FFFFFF" w:themeColor="background1"/>
                <w:sz w:val="20"/>
                <w:lang w:val="en-US"/>
              </w:rPr>
              <w:t>High risk</w:t>
            </w:r>
          </w:p>
        </w:tc>
      </w:tr>
    </w:tbl>
    <w:p w:rsidR="008D3D01" w:rsidRPr="00F74995" w:rsidRDefault="008D3D01" w:rsidP="00E97ACD">
      <w:pPr>
        <w:spacing w:before="120" w:after="0"/>
        <w:rPr>
          <w:rFonts w:cs="Arial"/>
          <w:lang w:val="en-US"/>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3E77B0" w:rsidRPr="00F74995" w:rsidTr="0012084E">
        <w:trPr>
          <w:tblHeader/>
        </w:trPr>
        <w:tc>
          <w:tcPr>
            <w:tcW w:w="9061" w:type="dxa"/>
            <w:gridSpan w:val="3"/>
            <w:tcBorders>
              <w:top w:val="single" w:sz="12" w:space="0" w:color="auto"/>
              <w:left w:val="nil"/>
              <w:bottom w:val="single" w:sz="4" w:space="0" w:color="auto"/>
              <w:right w:val="nil"/>
            </w:tcBorders>
            <w:vAlign w:val="center"/>
          </w:tcPr>
          <w:p w:rsidR="003E77B0" w:rsidRPr="00F74995" w:rsidRDefault="00BE70E1" w:rsidP="0012084E">
            <w:pPr>
              <w:spacing w:before="120" w:after="120"/>
              <w:rPr>
                <w:b/>
                <w:sz w:val="20"/>
                <w:lang w:val="en-US"/>
              </w:rPr>
            </w:pPr>
            <w:r w:rsidRPr="00F74995">
              <w:rPr>
                <w:b/>
                <w:sz w:val="20"/>
                <w:lang w:val="en-US"/>
              </w:rPr>
              <w:t>Effect on data subjects</w:t>
            </w:r>
            <w:r w:rsidR="003E77B0" w:rsidRPr="00F74995">
              <w:rPr>
                <w:b/>
                <w:sz w:val="20"/>
                <w:lang w:val="en-US"/>
              </w:rPr>
              <w:t xml:space="preserve">: </w:t>
            </w:r>
          </w:p>
        </w:tc>
      </w:tr>
      <w:tr w:rsidR="003E77B0" w:rsidRPr="00F74995" w:rsidTr="0012084E">
        <w:tc>
          <w:tcPr>
            <w:tcW w:w="9061" w:type="dxa"/>
            <w:gridSpan w:val="3"/>
            <w:tcBorders>
              <w:left w:val="nil"/>
              <w:bottom w:val="single" w:sz="12" w:space="0" w:color="auto"/>
              <w:right w:val="nil"/>
            </w:tcBorders>
            <w:vAlign w:val="center"/>
          </w:tcPr>
          <w:p w:rsidR="003E77B0" w:rsidRPr="00F74995" w:rsidRDefault="00BE70E1" w:rsidP="0012084E">
            <w:pPr>
              <w:spacing w:before="120" w:after="120"/>
              <w:rPr>
                <w:rFonts w:cs="Arial"/>
                <w:sz w:val="20"/>
                <w:lang w:val="en-US"/>
              </w:rPr>
            </w:pPr>
            <w:r w:rsidRPr="00F74995">
              <w:rPr>
                <w:rFonts w:cs="Arial"/>
                <w:sz w:val="20"/>
                <w:lang w:val="en-US"/>
              </w:rPr>
              <w:t>Impact</w:t>
            </w:r>
            <w:r w:rsidR="003E77B0" w:rsidRPr="00F74995">
              <w:rPr>
                <w:rFonts w:cs="Arial"/>
                <w:sz w:val="20"/>
                <w:lang w:val="en-US"/>
              </w:rPr>
              <w:t>:</w:t>
            </w:r>
          </w:p>
        </w:tc>
      </w:tr>
      <w:tr w:rsidR="003E77B0" w:rsidRPr="00F74995" w:rsidTr="0012084E">
        <w:tc>
          <w:tcPr>
            <w:tcW w:w="3020" w:type="dxa"/>
            <w:tcBorders>
              <w:top w:val="single" w:sz="12" w:space="0" w:color="auto"/>
              <w:left w:val="nil"/>
              <w:bottom w:val="single" w:sz="4" w:space="0" w:color="auto"/>
              <w:right w:val="single" w:sz="4" w:space="0" w:color="auto"/>
            </w:tcBorders>
            <w:vAlign w:val="center"/>
          </w:tcPr>
          <w:p w:rsidR="003E77B0" w:rsidRPr="00F74995" w:rsidRDefault="00BE70E1" w:rsidP="0012084E">
            <w:pPr>
              <w:spacing w:before="120" w:after="120"/>
              <w:rPr>
                <w:rFonts w:cs="Arial"/>
                <w:sz w:val="20"/>
                <w:lang w:val="en-US"/>
              </w:rPr>
            </w:pPr>
            <w:r w:rsidRPr="00F74995">
              <w:rPr>
                <w:rFonts w:cs="Arial"/>
                <w:sz w:val="20"/>
                <w:lang w:val="en-US"/>
              </w:rPr>
              <w:t>Threat</w:t>
            </w:r>
          </w:p>
        </w:tc>
        <w:tc>
          <w:tcPr>
            <w:tcW w:w="3020" w:type="dxa"/>
            <w:tcBorders>
              <w:top w:val="single" w:sz="12" w:space="0" w:color="auto"/>
              <w:left w:val="single" w:sz="4" w:space="0" w:color="auto"/>
              <w:bottom w:val="single" w:sz="4" w:space="0" w:color="auto"/>
              <w:right w:val="single" w:sz="4" w:space="0" w:color="auto"/>
            </w:tcBorders>
            <w:vAlign w:val="center"/>
          </w:tcPr>
          <w:p w:rsidR="003E77B0" w:rsidRPr="00F74995" w:rsidRDefault="000D7AE0" w:rsidP="0012084E">
            <w:pPr>
              <w:spacing w:before="120" w:after="120"/>
              <w:rPr>
                <w:rFonts w:cs="Arial"/>
                <w:sz w:val="20"/>
                <w:lang w:val="en-US"/>
              </w:rPr>
            </w:pPr>
            <w:r w:rsidRPr="00F74995">
              <w:rPr>
                <w:rFonts w:cs="Arial"/>
                <w:sz w:val="20"/>
                <w:lang w:val="en-US"/>
              </w:rPr>
              <w:t xml:space="preserve"> </w:t>
            </w:r>
            <w:r w:rsidR="00BE70E1" w:rsidRPr="00F74995">
              <w:rPr>
                <w:rFonts w:cs="Arial"/>
                <w:sz w:val="20"/>
                <w:lang w:val="en-US"/>
              </w:rPr>
              <w:t>Probability</w:t>
            </w:r>
          </w:p>
        </w:tc>
        <w:tc>
          <w:tcPr>
            <w:tcW w:w="3021" w:type="dxa"/>
            <w:tcBorders>
              <w:top w:val="single" w:sz="12" w:space="0" w:color="auto"/>
              <w:left w:val="single" w:sz="4" w:space="0" w:color="auto"/>
              <w:bottom w:val="single" w:sz="4" w:space="0" w:color="auto"/>
              <w:right w:val="nil"/>
            </w:tcBorders>
            <w:vAlign w:val="center"/>
          </w:tcPr>
          <w:p w:rsidR="003E77B0" w:rsidRPr="00F74995" w:rsidRDefault="000D7AE0" w:rsidP="0012084E">
            <w:pPr>
              <w:spacing w:before="120" w:after="120"/>
              <w:rPr>
                <w:rFonts w:cs="Arial"/>
                <w:sz w:val="20"/>
                <w:lang w:val="en-US"/>
              </w:rPr>
            </w:pPr>
            <w:r w:rsidRPr="00F74995">
              <w:rPr>
                <w:rFonts w:cs="Arial"/>
                <w:sz w:val="20"/>
                <w:lang w:val="en-US"/>
              </w:rPr>
              <w:t xml:space="preserve"> </w:t>
            </w:r>
            <w:r w:rsidR="00BE70E1" w:rsidRPr="00F74995">
              <w:rPr>
                <w:rFonts w:cs="Arial"/>
                <w:sz w:val="20"/>
                <w:lang w:val="en-US"/>
              </w:rPr>
              <w:t>Risk</w:t>
            </w:r>
          </w:p>
        </w:tc>
      </w:tr>
      <w:tr w:rsidR="003E77B0" w:rsidRPr="00F74995" w:rsidTr="0012084E">
        <w:tc>
          <w:tcPr>
            <w:tcW w:w="3020" w:type="dxa"/>
            <w:tcBorders>
              <w:top w:val="single" w:sz="4" w:space="0" w:color="auto"/>
              <w:left w:val="nil"/>
              <w:bottom w:val="single" w:sz="4" w:space="0" w:color="auto"/>
              <w:right w:val="single" w:sz="4" w:space="0" w:color="auto"/>
            </w:tcBorders>
            <w:vAlign w:val="center"/>
          </w:tcPr>
          <w:p w:rsidR="003E77B0" w:rsidRPr="00F74995" w:rsidRDefault="003E77B0" w:rsidP="0012084E">
            <w:pPr>
              <w:spacing w:before="120" w:after="120"/>
              <w:rPr>
                <w:rFonts w:cs="Arial"/>
                <w:sz w:val="20"/>
                <w:lang w:val="en-US"/>
              </w:rPr>
            </w:pPr>
          </w:p>
        </w:tc>
        <w:tc>
          <w:tcPr>
            <w:tcW w:w="3020" w:type="dxa"/>
            <w:tcBorders>
              <w:top w:val="single" w:sz="4" w:space="0" w:color="auto"/>
              <w:left w:val="single" w:sz="4" w:space="0" w:color="auto"/>
              <w:bottom w:val="single" w:sz="4" w:space="0" w:color="auto"/>
              <w:right w:val="single" w:sz="4" w:space="0" w:color="auto"/>
            </w:tcBorders>
            <w:vAlign w:val="center"/>
          </w:tcPr>
          <w:p w:rsidR="003E77B0" w:rsidRPr="00F74995" w:rsidRDefault="003E77B0" w:rsidP="0012084E">
            <w:pPr>
              <w:spacing w:before="120" w:after="120"/>
              <w:rPr>
                <w:rFonts w:cs="Arial"/>
                <w:sz w:val="20"/>
                <w:lang w:val="en-US"/>
              </w:rPr>
            </w:pPr>
          </w:p>
        </w:tc>
        <w:tc>
          <w:tcPr>
            <w:tcW w:w="3021" w:type="dxa"/>
            <w:tcBorders>
              <w:top w:val="single" w:sz="4" w:space="0" w:color="auto"/>
              <w:left w:val="single" w:sz="4" w:space="0" w:color="auto"/>
              <w:bottom w:val="single" w:sz="4" w:space="0" w:color="auto"/>
              <w:right w:val="nil"/>
            </w:tcBorders>
            <w:vAlign w:val="center"/>
          </w:tcPr>
          <w:p w:rsidR="003E77B0" w:rsidRPr="00F74995" w:rsidRDefault="003E77B0" w:rsidP="0012084E">
            <w:pPr>
              <w:spacing w:before="120" w:after="120"/>
              <w:rPr>
                <w:rFonts w:cs="Arial"/>
                <w:sz w:val="20"/>
                <w:lang w:val="en-US"/>
              </w:rPr>
            </w:pPr>
          </w:p>
        </w:tc>
      </w:tr>
      <w:tr w:rsidR="003E77B0" w:rsidRPr="00F74995" w:rsidTr="0012084E">
        <w:trPr>
          <w:trHeight w:val="111"/>
        </w:trPr>
        <w:tc>
          <w:tcPr>
            <w:tcW w:w="3020" w:type="dxa"/>
            <w:tcBorders>
              <w:top w:val="single" w:sz="4" w:space="0" w:color="auto"/>
              <w:left w:val="nil"/>
              <w:bottom w:val="single" w:sz="12" w:space="0" w:color="auto"/>
              <w:right w:val="single" w:sz="4" w:space="0" w:color="auto"/>
            </w:tcBorders>
            <w:vAlign w:val="center"/>
          </w:tcPr>
          <w:p w:rsidR="003E77B0" w:rsidRPr="00F74995" w:rsidRDefault="003E77B0" w:rsidP="0012084E">
            <w:pPr>
              <w:spacing w:before="120" w:after="120"/>
              <w:rPr>
                <w:rFonts w:cs="Arial"/>
                <w:sz w:val="20"/>
                <w:lang w:val="en-US"/>
              </w:rPr>
            </w:pPr>
          </w:p>
        </w:tc>
        <w:tc>
          <w:tcPr>
            <w:tcW w:w="3020" w:type="dxa"/>
            <w:tcBorders>
              <w:top w:val="single" w:sz="4" w:space="0" w:color="auto"/>
              <w:left w:val="single" w:sz="4" w:space="0" w:color="auto"/>
              <w:bottom w:val="single" w:sz="12" w:space="0" w:color="auto"/>
              <w:right w:val="single" w:sz="4" w:space="0" w:color="auto"/>
            </w:tcBorders>
            <w:vAlign w:val="center"/>
          </w:tcPr>
          <w:p w:rsidR="003E77B0" w:rsidRPr="00F74995" w:rsidRDefault="003E77B0" w:rsidP="0012084E">
            <w:pPr>
              <w:spacing w:before="120" w:after="120"/>
              <w:rPr>
                <w:rFonts w:cs="Arial"/>
                <w:sz w:val="20"/>
                <w:lang w:val="en-US"/>
              </w:rPr>
            </w:pPr>
          </w:p>
        </w:tc>
        <w:tc>
          <w:tcPr>
            <w:tcW w:w="3021" w:type="dxa"/>
            <w:tcBorders>
              <w:top w:val="single" w:sz="4" w:space="0" w:color="auto"/>
              <w:left w:val="single" w:sz="4" w:space="0" w:color="auto"/>
              <w:bottom w:val="single" w:sz="12" w:space="0" w:color="auto"/>
              <w:right w:val="nil"/>
            </w:tcBorders>
            <w:vAlign w:val="center"/>
          </w:tcPr>
          <w:p w:rsidR="003E77B0" w:rsidRPr="00F74995" w:rsidRDefault="003E77B0" w:rsidP="0012084E">
            <w:pPr>
              <w:spacing w:before="120" w:after="120"/>
              <w:rPr>
                <w:rFonts w:cs="Arial"/>
                <w:sz w:val="20"/>
                <w:lang w:val="en-US"/>
              </w:rPr>
            </w:pPr>
          </w:p>
        </w:tc>
      </w:tr>
      <w:tr w:rsidR="003E77B0" w:rsidRPr="00F74995" w:rsidTr="0012084E">
        <w:tc>
          <w:tcPr>
            <w:tcW w:w="9061" w:type="dxa"/>
            <w:gridSpan w:val="3"/>
            <w:tcBorders>
              <w:top w:val="single" w:sz="12" w:space="0" w:color="auto"/>
              <w:left w:val="nil"/>
              <w:bottom w:val="single" w:sz="12" w:space="0" w:color="auto"/>
              <w:right w:val="nil"/>
            </w:tcBorders>
            <w:vAlign w:val="center"/>
          </w:tcPr>
          <w:p w:rsidR="003E77B0" w:rsidRPr="00F74995" w:rsidRDefault="00BE70E1" w:rsidP="0012084E">
            <w:pPr>
              <w:spacing w:before="120" w:after="120"/>
              <w:rPr>
                <w:rFonts w:cs="Arial"/>
                <w:b/>
                <w:sz w:val="20"/>
                <w:lang w:val="en-US"/>
              </w:rPr>
            </w:pPr>
            <w:r w:rsidRPr="00F74995">
              <w:rPr>
                <w:rFonts w:cs="Arial"/>
                <w:b/>
                <w:sz w:val="20"/>
                <w:lang w:val="en-US"/>
              </w:rPr>
              <w:t>Estimated Risk</w:t>
            </w:r>
          </w:p>
        </w:tc>
      </w:tr>
      <w:tr w:rsidR="003E77B0" w:rsidRPr="00F74995"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3E77B0" w:rsidRPr="00F74995" w:rsidRDefault="003E77B0" w:rsidP="0012084E">
            <w:pPr>
              <w:spacing w:before="120" w:after="120"/>
              <w:rPr>
                <w:rFonts w:cs="Arial"/>
                <w:sz w:val="20"/>
                <w:lang w:val="en-US"/>
              </w:rPr>
            </w:pPr>
          </w:p>
        </w:tc>
      </w:tr>
    </w:tbl>
    <w:p w:rsidR="00E97ACD" w:rsidRPr="00F74995" w:rsidRDefault="00E97ACD" w:rsidP="00E97ACD">
      <w:pPr>
        <w:spacing w:before="120" w:after="0"/>
        <w:rPr>
          <w:rFonts w:cs="Arial"/>
          <w:lang w:val="en-US"/>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BE70E1" w:rsidRPr="00F74995" w:rsidTr="00990AB1">
        <w:trPr>
          <w:tblHeader/>
        </w:trPr>
        <w:tc>
          <w:tcPr>
            <w:tcW w:w="9061" w:type="dxa"/>
            <w:gridSpan w:val="3"/>
            <w:tcBorders>
              <w:top w:val="single" w:sz="12" w:space="0" w:color="auto"/>
              <w:left w:val="nil"/>
              <w:bottom w:val="single" w:sz="4" w:space="0" w:color="auto"/>
              <w:right w:val="nil"/>
            </w:tcBorders>
            <w:vAlign w:val="center"/>
          </w:tcPr>
          <w:p w:rsidR="00BE70E1" w:rsidRPr="00F74995" w:rsidRDefault="00BE70E1" w:rsidP="00BE70E1">
            <w:pPr>
              <w:spacing w:before="120" w:after="120"/>
              <w:rPr>
                <w:b/>
                <w:sz w:val="20"/>
                <w:lang w:val="en-US"/>
              </w:rPr>
            </w:pPr>
            <w:r w:rsidRPr="00F74995">
              <w:rPr>
                <w:b/>
                <w:sz w:val="20"/>
                <w:lang w:val="en-US"/>
              </w:rPr>
              <w:t xml:space="preserve">Effect on data subjects: </w:t>
            </w:r>
          </w:p>
        </w:tc>
      </w:tr>
      <w:tr w:rsidR="00BE70E1" w:rsidRPr="00F74995" w:rsidTr="0012084E">
        <w:tc>
          <w:tcPr>
            <w:tcW w:w="9061" w:type="dxa"/>
            <w:gridSpan w:val="3"/>
            <w:tcBorders>
              <w:left w:val="nil"/>
              <w:bottom w:val="single" w:sz="12" w:space="0" w:color="auto"/>
              <w:right w:val="nil"/>
            </w:tcBorders>
            <w:vAlign w:val="center"/>
          </w:tcPr>
          <w:p w:rsidR="00BE70E1" w:rsidRPr="00F74995" w:rsidRDefault="00BE70E1" w:rsidP="00BE70E1">
            <w:pPr>
              <w:spacing w:before="120" w:after="120"/>
              <w:rPr>
                <w:rFonts w:cs="Arial"/>
                <w:sz w:val="20"/>
                <w:lang w:val="en-US"/>
              </w:rPr>
            </w:pPr>
            <w:r w:rsidRPr="00F74995">
              <w:rPr>
                <w:rFonts w:cs="Arial"/>
                <w:sz w:val="20"/>
                <w:lang w:val="en-US"/>
              </w:rPr>
              <w:t>Impact:</w:t>
            </w:r>
          </w:p>
        </w:tc>
      </w:tr>
      <w:tr w:rsidR="00BE70E1" w:rsidRPr="00F74995" w:rsidTr="0012084E">
        <w:tc>
          <w:tcPr>
            <w:tcW w:w="3020" w:type="dxa"/>
            <w:tcBorders>
              <w:top w:val="single" w:sz="12" w:space="0" w:color="auto"/>
              <w:left w:val="nil"/>
              <w:bottom w:val="single" w:sz="4" w:space="0" w:color="auto"/>
              <w:right w:val="single" w:sz="4" w:space="0" w:color="auto"/>
            </w:tcBorders>
            <w:vAlign w:val="center"/>
          </w:tcPr>
          <w:p w:rsidR="00BE70E1" w:rsidRPr="00F74995" w:rsidRDefault="00BE70E1" w:rsidP="00BE70E1">
            <w:pPr>
              <w:spacing w:before="120" w:after="120"/>
              <w:rPr>
                <w:rFonts w:cs="Arial"/>
                <w:sz w:val="20"/>
                <w:lang w:val="en-US"/>
              </w:rPr>
            </w:pPr>
            <w:r w:rsidRPr="00F74995">
              <w:rPr>
                <w:rFonts w:cs="Arial"/>
                <w:sz w:val="20"/>
                <w:lang w:val="en-US"/>
              </w:rPr>
              <w:lastRenderedPageBreak/>
              <w:t>Threat</w:t>
            </w:r>
          </w:p>
        </w:tc>
        <w:tc>
          <w:tcPr>
            <w:tcW w:w="3020" w:type="dxa"/>
            <w:tcBorders>
              <w:top w:val="single" w:sz="12" w:space="0" w:color="auto"/>
              <w:left w:val="single" w:sz="4" w:space="0" w:color="auto"/>
              <w:bottom w:val="single" w:sz="4" w:space="0" w:color="auto"/>
              <w:right w:val="single" w:sz="4" w:space="0" w:color="auto"/>
            </w:tcBorders>
            <w:vAlign w:val="center"/>
          </w:tcPr>
          <w:p w:rsidR="00BE70E1" w:rsidRPr="00F74995" w:rsidRDefault="00BE70E1" w:rsidP="00BE70E1">
            <w:pPr>
              <w:spacing w:before="120" w:after="120"/>
              <w:rPr>
                <w:rFonts w:cs="Arial"/>
                <w:sz w:val="20"/>
                <w:lang w:val="en-US"/>
              </w:rPr>
            </w:pPr>
            <w:r w:rsidRPr="00F74995">
              <w:rPr>
                <w:rFonts w:cs="Arial"/>
                <w:sz w:val="20"/>
                <w:lang w:val="en-US"/>
              </w:rPr>
              <w:t xml:space="preserve"> Probability</w:t>
            </w:r>
          </w:p>
        </w:tc>
        <w:tc>
          <w:tcPr>
            <w:tcW w:w="3021" w:type="dxa"/>
            <w:tcBorders>
              <w:top w:val="single" w:sz="12" w:space="0" w:color="auto"/>
              <w:left w:val="single" w:sz="4" w:space="0" w:color="auto"/>
              <w:bottom w:val="single" w:sz="4" w:space="0" w:color="auto"/>
              <w:right w:val="nil"/>
            </w:tcBorders>
            <w:vAlign w:val="center"/>
          </w:tcPr>
          <w:p w:rsidR="00BE70E1" w:rsidRPr="00F74995" w:rsidRDefault="00BE70E1" w:rsidP="00BE70E1">
            <w:pPr>
              <w:spacing w:before="120" w:after="120"/>
              <w:rPr>
                <w:rFonts w:cs="Arial"/>
                <w:sz w:val="20"/>
                <w:lang w:val="en-US"/>
              </w:rPr>
            </w:pPr>
            <w:r w:rsidRPr="00F74995">
              <w:rPr>
                <w:rFonts w:cs="Arial"/>
                <w:sz w:val="20"/>
                <w:lang w:val="en-US"/>
              </w:rPr>
              <w:t xml:space="preserve"> Risk</w:t>
            </w:r>
          </w:p>
        </w:tc>
      </w:tr>
      <w:tr w:rsidR="00BE70E1" w:rsidRPr="00F74995" w:rsidTr="0012084E">
        <w:tc>
          <w:tcPr>
            <w:tcW w:w="3020" w:type="dxa"/>
            <w:tcBorders>
              <w:top w:val="single" w:sz="4" w:space="0" w:color="auto"/>
              <w:left w:val="nil"/>
              <w:bottom w:val="single" w:sz="4" w:space="0" w:color="auto"/>
              <w:right w:val="single" w:sz="4" w:space="0" w:color="auto"/>
            </w:tcBorders>
            <w:vAlign w:val="center"/>
          </w:tcPr>
          <w:p w:rsidR="00BE70E1" w:rsidRPr="00F74995" w:rsidRDefault="00BE70E1" w:rsidP="00BE70E1">
            <w:pPr>
              <w:spacing w:before="120" w:after="120"/>
              <w:rPr>
                <w:rFonts w:cs="Arial"/>
                <w:sz w:val="20"/>
                <w:lang w:val="en-US"/>
              </w:rPr>
            </w:pPr>
          </w:p>
        </w:tc>
        <w:tc>
          <w:tcPr>
            <w:tcW w:w="3020" w:type="dxa"/>
            <w:tcBorders>
              <w:top w:val="single" w:sz="4" w:space="0" w:color="auto"/>
              <w:left w:val="single" w:sz="4" w:space="0" w:color="auto"/>
              <w:bottom w:val="single" w:sz="4" w:space="0" w:color="auto"/>
              <w:right w:val="single" w:sz="4" w:space="0" w:color="auto"/>
            </w:tcBorders>
            <w:vAlign w:val="center"/>
          </w:tcPr>
          <w:p w:rsidR="00BE70E1" w:rsidRPr="00F74995" w:rsidRDefault="00BE70E1" w:rsidP="00BE70E1">
            <w:pPr>
              <w:spacing w:before="120" w:after="120"/>
              <w:rPr>
                <w:rFonts w:cs="Arial"/>
                <w:sz w:val="20"/>
                <w:lang w:val="en-US"/>
              </w:rPr>
            </w:pPr>
          </w:p>
        </w:tc>
        <w:tc>
          <w:tcPr>
            <w:tcW w:w="3021" w:type="dxa"/>
            <w:tcBorders>
              <w:top w:val="single" w:sz="4" w:space="0" w:color="auto"/>
              <w:left w:val="single" w:sz="4" w:space="0" w:color="auto"/>
              <w:bottom w:val="single" w:sz="4" w:space="0" w:color="auto"/>
              <w:right w:val="nil"/>
            </w:tcBorders>
            <w:vAlign w:val="center"/>
          </w:tcPr>
          <w:p w:rsidR="00BE70E1" w:rsidRPr="00F74995" w:rsidRDefault="00BE70E1" w:rsidP="00BE70E1">
            <w:pPr>
              <w:spacing w:before="120" w:after="120"/>
              <w:rPr>
                <w:rFonts w:cs="Arial"/>
                <w:sz w:val="20"/>
                <w:lang w:val="en-US"/>
              </w:rPr>
            </w:pPr>
          </w:p>
        </w:tc>
      </w:tr>
      <w:tr w:rsidR="00BE70E1" w:rsidRPr="00F74995" w:rsidTr="0012084E">
        <w:tc>
          <w:tcPr>
            <w:tcW w:w="3020" w:type="dxa"/>
            <w:tcBorders>
              <w:top w:val="single" w:sz="4" w:space="0" w:color="auto"/>
              <w:left w:val="nil"/>
              <w:bottom w:val="single" w:sz="12" w:space="0" w:color="auto"/>
              <w:right w:val="single" w:sz="4" w:space="0" w:color="auto"/>
            </w:tcBorders>
            <w:vAlign w:val="center"/>
          </w:tcPr>
          <w:p w:rsidR="00BE70E1" w:rsidRPr="00F74995" w:rsidRDefault="00BE70E1" w:rsidP="00BE70E1">
            <w:pPr>
              <w:spacing w:before="120" w:after="120"/>
              <w:rPr>
                <w:rFonts w:cs="Arial"/>
                <w:sz w:val="20"/>
                <w:lang w:val="en-US"/>
              </w:rPr>
            </w:pPr>
          </w:p>
        </w:tc>
        <w:tc>
          <w:tcPr>
            <w:tcW w:w="3020" w:type="dxa"/>
            <w:tcBorders>
              <w:top w:val="single" w:sz="4" w:space="0" w:color="auto"/>
              <w:left w:val="single" w:sz="4" w:space="0" w:color="auto"/>
              <w:bottom w:val="single" w:sz="12" w:space="0" w:color="auto"/>
              <w:right w:val="single" w:sz="4" w:space="0" w:color="auto"/>
            </w:tcBorders>
            <w:vAlign w:val="center"/>
          </w:tcPr>
          <w:p w:rsidR="00BE70E1" w:rsidRPr="00F74995" w:rsidRDefault="00BE70E1" w:rsidP="00BE70E1">
            <w:pPr>
              <w:spacing w:before="120" w:after="120"/>
              <w:rPr>
                <w:rFonts w:cs="Arial"/>
                <w:sz w:val="20"/>
                <w:lang w:val="en-US"/>
              </w:rPr>
            </w:pPr>
          </w:p>
        </w:tc>
        <w:tc>
          <w:tcPr>
            <w:tcW w:w="3021" w:type="dxa"/>
            <w:tcBorders>
              <w:top w:val="single" w:sz="4" w:space="0" w:color="auto"/>
              <w:left w:val="single" w:sz="4" w:space="0" w:color="auto"/>
              <w:bottom w:val="single" w:sz="12" w:space="0" w:color="auto"/>
              <w:right w:val="nil"/>
            </w:tcBorders>
            <w:vAlign w:val="center"/>
          </w:tcPr>
          <w:p w:rsidR="00BE70E1" w:rsidRPr="00F74995" w:rsidRDefault="00BE70E1" w:rsidP="00BE70E1">
            <w:pPr>
              <w:spacing w:before="120" w:after="120"/>
              <w:rPr>
                <w:rFonts w:cs="Arial"/>
                <w:sz w:val="20"/>
                <w:lang w:val="en-US"/>
              </w:rPr>
            </w:pPr>
          </w:p>
        </w:tc>
      </w:tr>
      <w:tr w:rsidR="00BE70E1" w:rsidRPr="00F74995" w:rsidTr="0012084E">
        <w:tc>
          <w:tcPr>
            <w:tcW w:w="9061" w:type="dxa"/>
            <w:gridSpan w:val="3"/>
            <w:tcBorders>
              <w:top w:val="single" w:sz="12" w:space="0" w:color="auto"/>
              <w:left w:val="nil"/>
              <w:bottom w:val="single" w:sz="12" w:space="0" w:color="auto"/>
              <w:right w:val="nil"/>
            </w:tcBorders>
            <w:vAlign w:val="center"/>
          </w:tcPr>
          <w:p w:rsidR="00BE70E1" w:rsidRPr="00F74995" w:rsidRDefault="00BE70E1" w:rsidP="00BE70E1">
            <w:pPr>
              <w:spacing w:before="120" w:after="120"/>
              <w:rPr>
                <w:rFonts w:cs="Arial"/>
                <w:b/>
                <w:sz w:val="20"/>
                <w:lang w:val="en-US"/>
              </w:rPr>
            </w:pPr>
            <w:r w:rsidRPr="00F74995">
              <w:rPr>
                <w:rFonts w:cs="Arial"/>
                <w:b/>
                <w:sz w:val="20"/>
                <w:lang w:val="en-US"/>
              </w:rPr>
              <w:t>Estimated Risk</w:t>
            </w:r>
          </w:p>
        </w:tc>
      </w:tr>
      <w:tr w:rsidR="00BE70E1" w:rsidRPr="00F74995"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BE70E1" w:rsidRPr="00F74995" w:rsidRDefault="00BE70E1" w:rsidP="00BE70E1">
            <w:pPr>
              <w:spacing w:before="120" w:after="120"/>
              <w:rPr>
                <w:rFonts w:cs="Arial"/>
                <w:sz w:val="20"/>
                <w:lang w:val="en-US"/>
              </w:rPr>
            </w:pPr>
          </w:p>
        </w:tc>
      </w:tr>
    </w:tbl>
    <w:p w:rsidR="00BE70E1" w:rsidRPr="00F74995" w:rsidRDefault="00BE70E1" w:rsidP="00BE70E1">
      <w:pPr>
        <w:spacing w:before="240"/>
        <w:rPr>
          <w:rFonts w:cs="Arial"/>
          <w:lang w:val="en-US"/>
        </w:rPr>
      </w:pPr>
      <w:r w:rsidRPr="00F74995">
        <w:rPr>
          <w:rFonts w:cs="Arial"/>
          <w:lang w:val="en-US"/>
        </w:rPr>
        <w:t xml:space="preserve">Unless the risk is low, measures </w:t>
      </w:r>
      <w:proofErr w:type="gramStart"/>
      <w:r w:rsidRPr="00F74995">
        <w:rPr>
          <w:rFonts w:cs="Arial"/>
          <w:lang w:val="en-US"/>
        </w:rPr>
        <w:t>must be taken</w:t>
      </w:r>
      <w:proofErr w:type="gramEnd"/>
      <w:r w:rsidRPr="00F74995">
        <w:rPr>
          <w:rFonts w:cs="Arial"/>
          <w:lang w:val="en-US"/>
        </w:rPr>
        <w:t xml:space="preserve"> to reduce it. This is especially necessary for high or very high risks. If it is not possible to reduce a high risk, we must consult the competent data protection authority about the suitability of the processing before we start it. </w:t>
      </w:r>
    </w:p>
    <w:p w:rsidR="000250E1" w:rsidRPr="00F74995" w:rsidRDefault="00BE70E1" w:rsidP="00BE70E1">
      <w:pPr>
        <w:rPr>
          <w:rFonts w:cs="Arial"/>
          <w:lang w:val="en-US"/>
        </w:rPr>
      </w:pPr>
      <w:r w:rsidRPr="00F74995">
        <w:rPr>
          <w:rFonts w:cs="Arial"/>
          <w:lang w:val="en-US"/>
        </w:rPr>
        <w:t xml:space="preserve">If the processing has </w:t>
      </w:r>
      <w:proofErr w:type="gramStart"/>
      <w:r w:rsidRPr="00F74995">
        <w:rPr>
          <w:rFonts w:cs="Arial"/>
          <w:lang w:val="en-US"/>
        </w:rPr>
        <w:t>been altered</w:t>
      </w:r>
      <w:proofErr w:type="gramEnd"/>
      <w:r w:rsidRPr="00F74995">
        <w:rPr>
          <w:rFonts w:cs="Arial"/>
          <w:lang w:val="en-US"/>
        </w:rPr>
        <w:t xml:space="preserve"> to make it less harmful to the people, the previous sections of the DPIA need to be revised and updated</w:t>
      </w:r>
      <w:r w:rsidR="00717FB6" w:rsidRPr="00F74995">
        <w:rPr>
          <w:rFonts w:cs="Arial"/>
          <w:lang w:val="en-US"/>
        </w:rPr>
        <w:t xml:space="preserve">. </w:t>
      </w:r>
    </w:p>
    <w:p w:rsidR="00717FB6" w:rsidRPr="00F74995" w:rsidRDefault="003E77B0" w:rsidP="00DF3115">
      <w:pPr>
        <w:pStyle w:val="Ttol2"/>
        <w:ind w:left="0" w:firstLine="0"/>
        <w:rPr>
          <w:lang w:val="en-US"/>
        </w:rPr>
      </w:pPr>
      <w:bookmarkStart w:id="7" w:name="_Ref14342297"/>
      <w:r w:rsidRPr="00F74995">
        <w:rPr>
          <w:lang w:val="en-US"/>
        </w:rPr>
        <w:t xml:space="preserve">2.7 </w:t>
      </w:r>
      <w:bookmarkEnd w:id="6"/>
      <w:bookmarkEnd w:id="7"/>
      <w:r w:rsidR="00BE70E1" w:rsidRPr="00F74995">
        <w:rPr>
          <w:lang w:val="en-US"/>
        </w:rPr>
        <w:t>Necessity and proportionality</w:t>
      </w:r>
    </w:p>
    <w:p w:rsidR="00717FB6" w:rsidRPr="00F74995" w:rsidRDefault="00BE70E1" w:rsidP="00DF3115">
      <w:pPr>
        <w:rPr>
          <w:rFonts w:cs="Arial"/>
          <w:lang w:val="en-US"/>
        </w:rPr>
      </w:pPr>
      <w:r w:rsidRPr="00F74995">
        <w:rPr>
          <w:rFonts w:cs="Arial"/>
          <w:lang w:val="en-US"/>
        </w:rPr>
        <w:t>Using the information gathered in this section, we need to justify that the processing is necessary (the purpose cannot be met by less intrusive means) and proportional (benefits exceed harms)</w:t>
      </w:r>
      <w:r w:rsidR="00717FB6" w:rsidRPr="00F74995">
        <w:rPr>
          <w:rFonts w:cs="Arial"/>
          <w:lang w:val="en-US"/>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E77B0" w:rsidRPr="00F74995" w:rsidTr="0004000D">
        <w:trPr>
          <w:trHeight w:val="426"/>
          <w:tblHeader/>
        </w:trPr>
        <w:tc>
          <w:tcPr>
            <w:tcW w:w="9072" w:type="dxa"/>
            <w:tcBorders>
              <w:top w:val="nil"/>
              <w:left w:val="nil"/>
              <w:bottom w:val="single" w:sz="12" w:space="0" w:color="auto"/>
              <w:right w:val="nil"/>
            </w:tcBorders>
            <w:vAlign w:val="center"/>
          </w:tcPr>
          <w:p w:rsidR="003E77B0" w:rsidRPr="00F74995" w:rsidRDefault="00BE70E1" w:rsidP="00DF3115">
            <w:pPr>
              <w:spacing w:before="120" w:after="120"/>
              <w:rPr>
                <w:rFonts w:cs="Arial"/>
                <w:b/>
                <w:sz w:val="20"/>
                <w:lang w:val="en-US"/>
              </w:rPr>
            </w:pPr>
            <w:r w:rsidRPr="00F74995">
              <w:rPr>
                <w:rFonts w:cs="Arial"/>
                <w:b/>
                <w:sz w:val="20"/>
                <w:lang w:val="en-US"/>
              </w:rPr>
              <w:t>Justification of the effectiveness of the processing</w:t>
            </w:r>
          </w:p>
        </w:tc>
      </w:tr>
      <w:tr w:rsidR="003E77B0"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3E77B0" w:rsidRPr="00F74995" w:rsidRDefault="003E77B0" w:rsidP="00DF3115">
            <w:pPr>
              <w:keepLines/>
              <w:rPr>
                <w:rFonts w:cs="Arial"/>
                <w:lang w:val="en-US"/>
              </w:rPr>
            </w:pPr>
          </w:p>
        </w:tc>
      </w:tr>
    </w:tbl>
    <w:p w:rsidR="003E77B0" w:rsidRPr="00F74995" w:rsidRDefault="003E77B0" w:rsidP="00DF3115">
      <w:pPr>
        <w:spacing w:after="0"/>
        <w:rPr>
          <w:rFonts w:cs="Arial"/>
          <w:lang w:val="en-U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74995" w:rsidTr="0004000D">
        <w:trPr>
          <w:trHeight w:val="414"/>
          <w:tblHeader/>
        </w:trPr>
        <w:tc>
          <w:tcPr>
            <w:tcW w:w="9072" w:type="dxa"/>
            <w:tcBorders>
              <w:top w:val="nil"/>
              <w:left w:val="nil"/>
              <w:bottom w:val="single" w:sz="12" w:space="0" w:color="auto"/>
              <w:right w:val="nil"/>
            </w:tcBorders>
            <w:vAlign w:val="center"/>
          </w:tcPr>
          <w:p w:rsidR="00D63E5C" w:rsidRPr="00F74995" w:rsidRDefault="00BE70E1" w:rsidP="00DF3115">
            <w:pPr>
              <w:spacing w:before="120" w:after="120"/>
              <w:rPr>
                <w:rFonts w:cs="Arial"/>
                <w:b/>
                <w:sz w:val="20"/>
                <w:lang w:val="en-US"/>
              </w:rPr>
            </w:pPr>
            <w:r w:rsidRPr="00F74995">
              <w:rPr>
                <w:rFonts w:cs="Arial"/>
                <w:b/>
                <w:sz w:val="20"/>
                <w:lang w:val="en-US"/>
              </w:rPr>
              <w:t>Justification of the necessity of the processing</w:t>
            </w:r>
          </w:p>
        </w:tc>
      </w:tr>
      <w:tr w:rsidR="00D63E5C"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74995" w:rsidRDefault="00D63E5C" w:rsidP="00DF3115">
            <w:pPr>
              <w:keepLines/>
              <w:rPr>
                <w:rFonts w:cs="Arial"/>
                <w:lang w:val="en-US"/>
              </w:rPr>
            </w:pPr>
          </w:p>
        </w:tc>
      </w:tr>
    </w:tbl>
    <w:p w:rsidR="00717FB6" w:rsidRPr="00F74995" w:rsidRDefault="00717FB6" w:rsidP="00DF3115">
      <w:pPr>
        <w:spacing w:after="0"/>
        <w:rPr>
          <w:rFonts w:cs="Arial"/>
          <w:lang w:val="en-US"/>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74995" w:rsidTr="0004000D">
        <w:trPr>
          <w:trHeight w:val="465"/>
          <w:tblHeader/>
        </w:trPr>
        <w:tc>
          <w:tcPr>
            <w:tcW w:w="9072" w:type="dxa"/>
            <w:tcBorders>
              <w:top w:val="nil"/>
              <w:left w:val="nil"/>
              <w:bottom w:val="single" w:sz="12" w:space="0" w:color="auto"/>
              <w:right w:val="nil"/>
            </w:tcBorders>
            <w:vAlign w:val="center"/>
          </w:tcPr>
          <w:p w:rsidR="00D63E5C" w:rsidRPr="00F74995" w:rsidRDefault="00BE70E1" w:rsidP="00DF3115">
            <w:pPr>
              <w:spacing w:before="120" w:after="120"/>
              <w:rPr>
                <w:rFonts w:cs="Arial"/>
                <w:b/>
                <w:sz w:val="20"/>
                <w:lang w:val="en-US"/>
              </w:rPr>
            </w:pPr>
            <w:r w:rsidRPr="00F74995">
              <w:rPr>
                <w:rFonts w:cs="Arial"/>
                <w:b/>
                <w:sz w:val="20"/>
                <w:lang w:val="en-US"/>
              </w:rPr>
              <w:lastRenderedPageBreak/>
              <w:t>Justification of the proportionality of the processing</w:t>
            </w:r>
          </w:p>
        </w:tc>
      </w:tr>
      <w:tr w:rsidR="00D63E5C"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74995" w:rsidRDefault="00D63E5C" w:rsidP="00DF3115">
            <w:pPr>
              <w:keepLines/>
              <w:rPr>
                <w:rFonts w:cs="Arial"/>
                <w:lang w:val="en-US"/>
              </w:rPr>
            </w:pPr>
          </w:p>
        </w:tc>
      </w:tr>
    </w:tbl>
    <w:p w:rsidR="00717FB6" w:rsidRPr="00F74995" w:rsidRDefault="00D63E5C" w:rsidP="00DF3115">
      <w:pPr>
        <w:pStyle w:val="Ttol2"/>
        <w:ind w:left="0" w:firstLine="0"/>
        <w:rPr>
          <w:lang w:val="en-US"/>
        </w:rPr>
      </w:pPr>
      <w:r w:rsidRPr="00F74995">
        <w:rPr>
          <w:lang w:val="en-US"/>
        </w:rPr>
        <w:t xml:space="preserve">2.8 </w:t>
      </w:r>
      <w:r w:rsidR="00BE70E1" w:rsidRPr="00F74995">
        <w:rPr>
          <w:lang w:val="en-US"/>
        </w:rPr>
        <w:t>Opinion of the data subjects</w:t>
      </w:r>
    </w:p>
    <w:p w:rsidR="00717FB6" w:rsidRPr="00F74995" w:rsidRDefault="00BE70E1" w:rsidP="00DF3115">
      <w:pPr>
        <w:rPr>
          <w:rFonts w:cs="Arial"/>
          <w:lang w:val="en-US"/>
        </w:rPr>
      </w:pPr>
      <w:r w:rsidRPr="00F74995">
        <w:rPr>
          <w:rFonts w:cs="Arial"/>
          <w:lang w:val="en-US"/>
        </w:rPr>
        <w:t>The GDPR establishes that we should seek the opinion of the data subjects</w:t>
      </w:r>
      <w:r w:rsidR="00717FB6" w:rsidRPr="00F74995">
        <w:rPr>
          <w:rFonts w:cs="Arial"/>
          <w:lang w:val="en-US"/>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74995" w:rsidTr="0004000D">
        <w:trPr>
          <w:trHeight w:val="281"/>
          <w:tblHeader/>
        </w:trPr>
        <w:tc>
          <w:tcPr>
            <w:tcW w:w="9072" w:type="dxa"/>
            <w:tcBorders>
              <w:top w:val="nil"/>
              <w:left w:val="nil"/>
              <w:bottom w:val="single" w:sz="12" w:space="0" w:color="auto"/>
              <w:right w:val="nil"/>
            </w:tcBorders>
            <w:vAlign w:val="center"/>
          </w:tcPr>
          <w:p w:rsidR="00D63E5C" w:rsidRPr="00F74995" w:rsidRDefault="00BE70E1" w:rsidP="00DF3115">
            <w:pPr>
              <w:spacing w:before="120" w:after="120"/>
              <w:rPr>
                <w:rFonts w:cs="Arial"/>
                <w:b/>
                <w:lang w:val="en-US"/>
              </w:rPr>
            </w:pPr>
            <w:r w:rsidRPr="00F74995">
              <w:rPr>
                <w:rFonts w:cs="Arial"/>
                <w:b/>
                <w:sz w:val="20"/>
                <w:lang w:val="en-US"/>
              </w:rPr>
              <w:t>Opinion of the data subjects about the necessity and proportionality of the processing</w:t>
            </w:r>
          </w:p>
        </w:tc>
      </w:tr>
      <w:tr w:rsidR="00D63E5C"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74995" w:rsidRDefault="00D63E5C" w:rsidP="00DF3115">
            <w:pPr>
              <w:keepLines/>
              <w:rPr>
                <w:rFonts w:cs="Arial"/>
                <w:lang w:val="en-US"/>
              </w:rPr>
            </w:pPr>
          </w:p>
        </w:tc>
      </w:tr>
    </w:tbl>
    <w:p w:rsidR="00717FB6" w:rsidRPr="00F74995" w:rsidRDefault="00BE70E1" w:rsidP="00DF3115">
      <w:pPr>
        <w:spacing w:before="240"/>
        <w:rPr>
          <w:rFonts w:cs="Arial"/>
          <w:lang w:val="en-US"/>
        </w:rPr>
      </w:pPr>
      <w:r w:rsidRPr="00F74995">
        <w:rPr>
          <w:rFonts w:cs="Arial"/>
          <w:lang w:val="en-US"/>
        </w:rPr>
        <w:t>If the controller deems gathering data subjects’ opinion inappropriate, it must justify it.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74995" w:rsidTr="0004000D">
        <w:trPr>
          <w:trHeight w:val="64"/>
          <w:tblHeader/>
        </w:trPr>
        <w:tc>
          <w:tcPr>
            <w:tcW w:w="9072" w:type="dxa"/>
            <w:tcBorders>
              <w:top w:val="nil"/>
              <w:left w:val="nil"/>
              <w:bottom w:val="single" w:sz="12" w:space="0" w:color="auto"/>
              <w:right w:val="nil"/>
            </w:tcBorders>
            <w:vAlign w:val="center"/>
          </w:tcPr>
          <w:p w:rsidR="00D63E5C" w:rsidRPr="00F74995" w:rsidRDefault="00BE70E1" w:rsidP="00DF3115">
            <w:pPr>
              <w:spacing w:before="120" w:after="120"/>
              <w:rPr>
                <w:rFonts w:cs="Arial"/>
                <w:b/>
                <w:sz w:val="20"/>
                <w:lang w:val="en-US"/>
              </w:rPr>
            </w:pPr>
            <w:r w:rsidRPr="00F74995">
              <w:rPr>
                <w:rFonts w:cs="Arial"/>
                <w:b/>
                <w:sz w:val="20"/>
                <w:lang w:val="en-US"/>
              </w:rPr>
              <w:t xml:space="preserve">Why </w:t>
            </w:r>
            <w:proofErr w:type="gramStart"/>
            <w:r w:rsidRPr="00F74995">
              <w:rPr>
                <w:rFonts w:cs="Arial"/>
                <w:b/>
                <w:sz w:val="20"/>
                <w:lang w:val="en-US"/>
              </w:rPr>
              <w:t>hasn’t</w:t>
            </w:r>
            <w:proofErr w:type="gramEnd"/>
            <w:r w:rsidRPr="00F74995">
              <w:rPr>
                <w:rFonts w:cs="Arial"/>
                <w:b/>
                <w:sz w:val="20"/>
                <w:lang w:val="en-US"/>
              </w:rPr>
              <w:t xml:space="preserve"> data subjects’ opinion been collected?</w:t>
            </w:r>
          </w:p>
        </w:tc>
      </w:tr>
      <w:tr w:rsidR="00D63E5C"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74995" w:rsidRDefault="00D63E5C" w:rsidP="00DF3115">
            <w:pPr>
              <w:keepLines/>
              <w:rPr>
                <w:rFonts w:cs="Arial"/>
                <w:lang w:val="en-US"/>
              </w:rPr>
            </w:pPr>
          </w:p>
        </w:tc>
      </w:tr>
    </w:tbl>
    <w:p w:rsidR="00717FB6" w:rsidRPr="00F74995" w:rsidRDefault="00BE70E1" w:rsidP="00DF3115">
      <w:pPr>
        <w:spacing w:before="240"/>
        <w:rPr>
          <w:rFonts w:cs="Arial"/>
          <w:lang w:val="en-US"/>
        </w:rPr>
      </w:pPr>
      <w:r w:rsidRPr="00F74995">
        <w:rPr>
          <w:rFonts w:cs="Arial"/>
          <w:lang w:val="en-US"/>
        </w:rPr>
        <w:t>If the opinion of the data subjects differs from the vision of the controller (section 2.7) and the controller plans to go ahead with the processing, the controller must justify the reason why.</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F74995" w:rsidTr="0004000D">
        <w:trPr>
          <w:trHeight w:val="639"/>
          <w:tblHeader/>
        </w:trPr>
        <w:tc>
          <w:tcPr>
            <w:tcW w:w="9072" w:type="dxa"/>
            <w:tcBorders>
              <w:top w:val="nil"/>
              <w:left w:val="nil"/>
              <w:bottom w:val="single" w:sz="12" w:space="0" w:color="auto"/>
              <w:right w:val="nil"/>
            </w:tcBorders>
            <w:vAlign w:val="center"/>
          </w:tcPr>
          <w:p w:rsidR="00D63E5C" w:rsidRPr="00F74995" w:rsidRDefault="00BE70E1" w:rsidP="00DF3115">
            <w:pPr>
              <w:spacing w:before="120" w:after="120"/>
              <w:rPr>
                <w:rFonts w:cs="Arial"/>
                <w:b/>
                <w:sz w:val="20"/>
                <w:lang w:val="en-US"/>
              </w:rPr>
            </w:pPr>
            <w:r w:rsidRPr="00F74995">
              <w:rPr>
                <w:rFonts w:cs="Arial"/>
                <w:b/>
                <w:sz w:val="20"/>
                <w:lang w:val="en-US"/>
              </w:rPr>
              <w:t xml:space="preserve">Why </w:t>
            </w:r>
            <w:proofErr w:type="gramStart"/>
            <w:r w:rsidRPr="00F74995">
              <w:rPr>
                <w:rFonts w:cs="Arial"/>
                <w:b/>
                <w:sz w:val="20"/>
                <w:lang w:val="en-US"/>
              </w:rPr>
              <w:t>is the processing</w:t>
            </w:r>
            <w:proofErr w:type="gramEnd"/>
            <w:r w:rsidRPr="00F74995">
              <w:rPr>
                <w:rFonts w:cs="Arial"/>
                <w:b/>
                <w:sz w:val="20"/>
                <w:lang w:val="en-US"/>
              </w:rPr>
              <w:t xml:space="preserve"> conducted despite the discrepancies of the data subjects?</w:t>
            </w:r>
          </w:p>
        </w:tc>
      </w:tr>
      <w:tr w:rsidR="00D63E5C" w:rsidRPr="00F74995"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F74995" w:rsidRDefault="00D63E5C" w:rsidP="00DF3115">
            <w:pPr>
              <w:keepLines/>
              <w:rPr>
                <w:rFonts w:cs="Arial"/>
                <w:sz w:val="20"/>
                <w:lang w:val="en-US"/>
              </w:rPr>
            </w:pPr>
          </w:p>
        </w:tc>
      </w:tr>
    </w:tbl>
    <w:p w:rsidR="00717FB6" w:rsidRPr="00F74995" w:rsidRDefault="00D63E5C" w:rsidP="00BE70E1">
      <w:pPr>
        <w:pStyle w:val="TITULO1"/>
        <w:rPr>
          <w:lang w:val="en-US"/>
        </w:rPr>
      </w:pPr>
      <w:r w:rsidRPr="00F74995">
        <w:rPr>
          <w:lang w:val="en-US"/>
        </w:rPr>
        <w:t xml:space="preserve">3. </w:t>
      </w:r>
      <w:r w:rsidR="00BE70E1" w:rsidRPr="00F74995">
        <w:rPr>
          <w:lang w:val="en-US"/>
        </w:rPr>
        <w:t>Controls to Guarantee the Rights of Data Subjects</w:t>
      </w:r>
    </w:p>
    <w:p w:rsidR="00717FB6" w:rsidRPr="00F74995" w:rsidRDefault="00BE70E1" w:rsidP="00DF3115">
      <w:pPr>
        <w:pStyle w:val="Ttol2"/>
        <w:ind w:left="0" w:firstLine="0"/>
        <w:rPr>
          <w:lang w:val="en-US"/>
        </w:rPr>
      </w:pPr>
      <w:r w:rsidRPr="00F74995">
        <w:rPr>
          <w:lang w:val="en-US"/>
        </w:rPr>
        <w:t>3.1 Transparency controls</w:t>
      </w:r>
    </w:p>
    <w:p w:rsidR="00717FB6" w:rsidRPr="00F74995" w:rsidRDefault="00BE70E1" w:rsidP="00DF3115">
      <w:pPr>
        <w:rPr>
          <w:rFonts w:cs="Arial"/>
          <w:lang w:val="en-US"/>
        </w:rPr>
      </w:pPr>
      <w:r w:rsidRPr="00F74995">
        <w:rPr>
          <w:rFonts w:cs="Arial"/>
          <w:lang w:val="en-US"/>
        </w:rPr>
        <w:t>Transparency is transversal and must be present in all communications with data subjects</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74995" w:rsidTr="00A35B16">
        <w:trPr>
          <w:tblHeader/>
        </w:trPr>
        <w:tc>
          <w:tcPr>
            <w:tcW w:w="7513" w:type="dxa"/>
            <w:vAlign w:val="center"/>
          </w:tcPr>
          <w:p w:rsidR="00D03970" w:rsidRPr="00F74995" w:rsidRDefault="00BE70E1" w:rsidP="0004000D">
            <w:pPr>
              <w:spacing w:before="120" w:after="120"/>
              <w:rPr>
                <w:rFonts w:cs="Arial"/>
                <w:sz w:val="20"/>
                <w:lang w:val="en-US"/>
              </w:rPr>
            </w:pPr>
            <w:r w:rsidRPr="00F74995">
              <w:rPr>
                <w:rFonts w:cs="Arial"/>
                <w:sz w:val="20"/>
                <w:lang w:val="en-US"/>
              </w:rPr>
              <w:lastRenderedPageBreak/>
              <w:t xml:space="preserve">All communication with data subjects must be concise, intelligible, </w:t>
            </w:r>
            <w:proofErr w:type="gramStart"/>
            <w:r w:rsidRPr="00F74995">
              <w:rPr>
                <w:rFonts w:cs="Arial"/>
                <w:sz w:val="20"/>
                <w:lang w:val="en-US"/>
              </w:rPr>
              <w:t>easily</w:t>
            </w:r>
            <w:proofErr w:type="gramEnd"/>
            <w:r w:rsidRPr="00F74995">
              <w:rPr>
                <w:rFonts w:cs="Arial"/>
                <w:sz w:val="20"/>
                <w:lang w:val="en-US"/>
              </w:rPr>
              <w:t xml:space="preserve"> accessible and make use of clear and simple language</w:t>
            </w:r>
            <w:r w:rsidR="00D03970" w:rsidRPr="00F74995">
              <w:rPr>
                <w:rFonts w:cs="Arial"/>
                <w:sz w:val="20"/>
                <w:lang w:val="en-US"/>
              </w:rPr>
              <w:t>.</w:t>
            </w:r>
          </w:p>
        </w:tc>
        <w:tc>
          <w:tcPr>
            <w:tcW w:w="1559" w:type="dxa"/>
            <w:vAlign w:val="center"/>
          </w:tcPr>
          <w:p w:rsidR="00D03970" w:rsidRPr="00F74995" w:rsidRDefault="00D03970" w:rsidP="0004000D">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00BE70E1" w:rsidRPr="00F74995">
              <w:rPr>
                <w:rFonts w:cs="Arial"/>
                <w:sz w:val="20"/>
                <w:lang w:val="en-US"/>
              </w:rPr>
              <w:t xml:space="preserve"> Yes</w:t>
            </w: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BE70E1" w:rsidP="00DF3115">
      <w:pPr>
        <w:spacing w:before="240"/>
        <w:rPr>
          <w:rFonts w:cs="Arial"/>
          <w:lang w:val="en-US"/>
        </w:rPr>
      </w:pPr>
      <w:r w:rsidRPr="00F74995">
        <w:rPr>
          <w:rFonts w:cs="Arial"/>
          <w:lang w:val="en-US"/>
        </w:rPr>
        <w:t xml:space="preserve">The GDPR specifies how this communication </w:t>
      </w:r>
      <w:proofErr w:type="gramStart"/>
      <w:r w:rsidRPr="00F74995">
        <w:rPr>
          <w:rFonts w:cs="Arial"/>
          <w:lang w:val="en-US"/>
        </w:rPr>
        <w:t>must be done</w:t>
      </w:r>
      <w:proofErr w:type="gramEnd"/>
      <w:r w:rsidR="00B01C3F"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F74995" w:rsidTr="00A35B16">
        <w:trPr>
          <w:tblHeader/>
        </w:trPr>
        <w:tc>
          <w:tcPr>
            <w:tcW w:w="7513" w:type="dxa"/>
            <w:vAlign w:val="center"/>
          </w:tcPr>
          <w:p w:rsidR="00D03970" w:rsidRPr="00F74995" w:rsidRDefault="00BE70E1" w:rsidP="0004000D">
            <w:pPr>
              <w:spacing w:before="120" w:after="120"/>
              <w:rPr>
                <w:rFonts w:cs="Arial"/>
                <w:sz w:val="20"/>
                <w:lang w:val="en-US"/>
              </w:rPr>
            </w:pPr>
            <w:r w:rsidRPr="00F74995">
              <w:rPr>
                <w:rFonts w:cs="Arial"/>
                <w:sz w:val="20"/>
                <w:lang w:val="en-US"/>
              </w:rPr>
              <w:t xml:space="preserve">The information </w:t>
            </w:r>
            <w:proofErr w:type="gramStart"/>
            <w:r w:rsidRPr="00F74995">
              <w:rPr>
                <w:rFonts w:cs="Arial"/>
                <w:sz w:val="20"/>
                <w:lang w:val="en-US"/>
              </w:rPr>
              <w:t>will be given</w:t>
            </w:r>
            <w:proofErr w:type="gramEnd"/>
            <w:r w:rsidRPr="00F74995">
              <w:rPr>
                <w:rFonts w:cs="Arial"/>
                <w:sz w:val="20"/>
                <w:lang w:val="en-US"/>
              </w:rPr>
              <w:t xml:space="preserve"> in writing (including electronic media).</w:t>
            </w:r>
          </w:p>
        </w:tc>
        <w:tc>
          <w:tcPr>
            <w:tcW w:w="1559" w:type="dxa"/>
            <w:vAlign w:val="center"/>
          </w:tcPr>
          <w:p w:rsidR="00D03970" w:rsidRPr="00F74995" w:rsidRDefault="00D03970" w:rsidP="0004000D">
            <w:pPr>
              <w:spacing w:before="120" w:after="120"/>
              <w:rPr>
                <w:rFonts w:cs="Arial"/>
                <w:lang w:val="en-US"/>
              </w:rPr>
            </w:pPr>
            <w:r w:rsidRPr="00F74995">
              <w:rPr>
                <w:rFonts w:cs="Arial"/>
                <w:sz w:val="20"/>
                <w:lang w:val="en-US"/>
              </w:rPr>
              <w:t xml:space="preserve">     </w:t>
            </w:r>
            <w:r w:rsidR="00E60E76" w:rsidRPr="00F74995">
              <w:rPr>
                <w:rFonts w:ascii="Segoe UI Symbol" w:hAnsi="Segoe UI Symbol" w:cs="Segoe UI Symbol"/>
                <w:sz w:val="20"/>
                <w:lang w:val="en-US"/>
              </w:rPr>
              <w:t>☐</w:t>
            </w:r>
            <w:r w:rsidR="00E60E76"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D03970" w:rsidRPr="00F74995" w:rsidTr="0004000D">
        <w:tc>
          <w:tcPr>
            <w:tcW w:w="7513" w:type="dxa"/>
            <w:vAlign w:val="center"/>
          </w:tcPr>
          <w:p w:rsidR="00D03970" w:rsidRPr="00F74995" w:rsidRDefault="00AB34EF" w:rsidP="0004000D">
            <w:pPr>
              <w:spacing w:before="120" w:after="120"/>
              <w:rPr>
                <w:rFonts w:cs="Arial"/>
                <w:sz w:val="20"/>
                <w:lang w:val="en-US"/>
              </w:rPr>
            </w:pPr>
            <w:r w:rsidRPr="00F74995">
              <w:rPr>
                <w:rFonts w:cs="Arial"/>
                <w:sz w:val="20"/>
                <w:lang w:val="en-US"/>
              </w:rPr>
              <w:t xml:space="preserve">In the case of requests made by electronic means, the information </w:t>
            </w:r>
            <w:proofErr w:type="gramStart"/>
            <w:r w:rsidRPr="00F74995">
              <w:rPr>
                <w:rFonts w:cs="Arial"/>
                <w:sz w:val="20"/>
                <w:lang w:val="en-US"/>
              </w:rPr>
              <w:t>will preferably be given</w:t>
            </w:r>
            <w:proofErr w:type="gramEnd"/>
            <w:r w:rsidRPr="00F74995">
              <w:rPr>
                <w:rFonts w:cs="Arial"/>
                <w:sz w:val="20"/>
                <w:lang w:val="en-US"/>
              </w:rPr>
              <w:t xml:space="preserve"> electronically</w:t>
            </w:r>
            <w:r w:rsidR="00D03970" w:rsidRPr="00F74995">
              <w:rPr>
                <w:rFonts w:cs="Arial"/>
                <w:sz w:val="20"/>
                <w:lang w:val="en-US"/>
              </w:rPr>
              <w:t>.</w:t>
            </w:r>
          </w:p>
        </w:tc>
        <w:tc>
          <w:tcPr>
            <w:tcW w:w="1559" w:type="dxa"/>
            <w:vAlign w:val="center"/>
          </w:tcPr>
          <w:p w:rsidR="00D03970" w:rsidRPr="00F74995" w:rsidRDefault="00D03970" w:rsidP="0004000D">
            <w:pPr>
              <w:spacing w:before="120" w:after="120"/>
              <w:rPr>
                <w:rFonts w:cs="Arial"/>
                <w:lang w:val="en-US"/>
              </w:rPr>
            </w:pPr>
            <w:r w:rsidRPr="00F74995">
              <w:rPr>
                <w:rFonts w:cs="Arial"/>
                <w:sz w:val="20"/>
                <w:lang w:val="en-US"/>
              </w:rPr>
              <w:t xml:space="preserve">     </w:t>
            </w:r>
            <w:r w:rsidR="00E60E76" w:rsidRPr="00F74995">
              <w:rPr>
                <w:rFonts w:ascii="Segoe UI Symbol" w:hAnsi="Segoe UI Symbol" w:cs="Segoe UI Symbol"/>
                <w:sz w:val="20"/>
                <w:lang w:val="en-US"/>
              </w:rPr>
              <w:t>☐</w:t>
            </w:r>
            <w:r w:rsidR="00E60E76"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D03970" w:rsidRPr="00F74995" w:rsidTr="0004000D">
        <w:tc>
          <w:tcPr>
            <w:tcW w:w="7513" w:type="dxa"/>
            <w:vAlign w:val="center"/>
          </w:tcPr>
          <w:p w:rsidR="00D03970" w:rsidRPr="00F74995" w:rsidRDefault="00E60E76" w:rsidP="0004000D">
            <w:pPr>
              <w:spacing w:before="120" w:after="120"/>
              <w:rPr>
                <w:rFonts w:cs="Arial"/>
                <w:sz w:val="20"/>
                <w:lang w:val="en-US"/>
              </w:rPr>
            </w:pPr>
            <w:r w:rsidRPr="00F74995">
              <w:rPr>
                <w:rFonts w:cs="Arial"/>
                <w:sz w:val="20"/>
                <w:lang w:val="en-US"/>
              </w:rPr>
              <w:t xml:space="preserve">If requested, the information </w:t>
            </w:r>
            <w:proofErr w:type="gramStart"/>
            <w:r w:rsidRPr="00F74995">
              <w:rPr>
                <w:rFonts w:cs="Arial"/>
                <w:sz w:val="20"/>
                <w:lang w:val="en-US"/>
              </w:rPr>
              <w:t>will be given</w:t>
            </w:r>
            <w:proofErr w:type="gramEnd"/>
            <w:r w:rsidRPr="00F74995">
              <w:rPr>
                <w:rFonts w:cs="Arial"/>
                <w:sz w:val="20"/>
                <w:lang w:val="en-US"/>
              </w:rPr>
              <w:t xml:space="preserve"> orally.</w:t>
            </w:r>
          </w:p>
        </w:tc>
        <w:tc>
          <w:tcPr>
            <w:tcW w:w="1559" w:type="dxa"/>
            <w:vAlign w:val="center"/>
          </w:tcPr>
          <w:p w:rsidR="00D03970" w:rsidRPr="00F74995" w:rsidRDefault="00D03970" w:rsidP="0004000D">
            <w:pPr>
              <w:spacing w:before="120" w:after="120"/>
              <w:rPr>
                <w:rFonts w:cs="Arial"/>
                <w:lang w:val="en-US"/>
              </w:rPr>
            </w:pPr>
            <w:r w:rsidRPr="00F74995">
              <w:rPr>
                <w:rFonts w:cs="Arial"/>
                <w:sz w:val="20"/>
                <w:lang w:val="en-US"/>
              </w:rPr>
              <w:t xml:space="preserve">     </w:t>
            </w:r>
            <w:r w:rsidR="00E60E76" w:rsidRPr="00F74995">
              <w:rPr>
                <w:rFonts w:ascii="Segoe UI Symbol" w:hAnsi="Segoe UI Symbol" w:cs="Segoe UI Symbol"/>
                <w:sz w:val="20"/>
                <w:lang w:val="en-US"/>
              </w:rPr>
              <w:t>☐</w:t>
            </w:r>
            <w:r w:rsidR="00E60E76"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76" w:rsidP="00DF3115">
      <w:pPr>
        <w:spacing w:before="240"/>
        <w:rPr>
          <w:rFonts w:cs="Arial"/>
          <w:lang w:val="en-US"/>
        </w:rPr>
      </w:pPr>
      <w:r w:rsidRPr="00F74995">
        <w:rPr>
          <w:rFonts w:cs="Arial"/>
          <w:lang w:val="en-US"/>
        </w:rPr>
        <w:t>The controller must respond to requests for the exercise of the rights of data subjects within the established deadlines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76" w:rsidP="00E60E76">
            <w:pPr>
              <w:spacing w:before="120" w:after="120"/>
              <w:rPr>
                <w:rFonts w:cs="Arial"/>
                <w:sz w:val="20"/>
                <w:lang w:val="en-US"/>
              </w:rPr>
            </w:pPr>
            <w:r w:rsidRPr="00F74995">
              <w:rPr>
                <w:rFonts w:cs="Arial"/>
                <w:sz w:val="20"/>
                <w:lang w:val="en-US"/>
              </w:rPr>
              <w:t>Without undue delay and not later than a month.</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c>
          <w:tcPr>
            <w:tcW w:w="7513" w:type="dxa"/>
            <w:vAlign w:val="center"/>
          </w:tcPr>
          <w:p w:rsidR="00E60E76" w:rsidRPr="00F74995" w:rsidRDefault="00E60E76" w:rsidP="00E60E76">
            <w:pPr>
              <w:spacing w:before="120" w:after="120"/>
              <w:rPr>
                <w:rFonts w:cs="Arial"/>
                <w:sz w:val="20"/>
                <w:lang w:val="en-US"/>
              </w:rPr>
            </w:pPr>
            <w:r w:rsidRPr="00F74995">
              <w:rPr>
                <w:rFonts w:cs="Arial"/>
                <w:sz w:val="20"/>
                <w:lang w:val="en-US"/>
              </w:rPr>
              <w:t xml:space="preserve">If the complexity or the number of requests justifies it, the period </w:t>
            </w:r>
            <w:proofErr w:type="gramStart"/>
            <w:r w:rsidRPr="00F74995">
              <w:rPr>
                <w:rFonts w:cs="Arial"/>
                <w:sz w:val="20"/>
                <w:lang w:val="en-US"/>
              </w:rPr>
              <w:t>may be extended</w:t>
            </w:r>
            <w:proofErr w:type="gramEnd"/>
            <w:r w:rsidRPr="00F74995">
              <w:rPr>
                <w:rFonts w:cs="Arial"/>
                <w:sz w:val="20"/>
                <w:lang w:val="en-US"/>
              </w:rPr>
              <w:t xml:space="preserve"> to two months. In this case, the reasons </w:t>
            </w:r>
            <w:proofErr w:type="gramStart"/>
            <w:r w:rsidRPr="00F74995">
              <w:rPr>
                <w:rFonts w:cs="Arial"/>
                <w:sz w:val="20"/>
                <w:lang w:val="en-US"/>
              </w:rPr>
              <w:t>must be reported</w:t>
            </w:r>
            <w:proofErr w:type="gramEnd"/>
            <w:r w:rsidRPr="00F74995">
              <w:rPr>
                <w:rFonts w:cs="Arial"/>
                <w:sz w:val="20"/>
                <w:lang w:val="en-US"/>
              </w:rPr>
              <w:t xml:space="preserve"> within the first month.</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507915" w:rsidP="00DF3115">
      <w:pPr>
        <w:spacing w:before="240"/>
        <w:rPr>
          <w:rFonts w:cs="Arial"/>
          <w:lang w:val="en-US"/>
        </w:rPr>
      </w:pPr>
      <w:r w:rsidRPr="00F74995">
        <w:rPr>
          <w:rFonts w:cs="Arial"/>
          <w:lang w:val="en-US"/>
        </w:rPr>
        <w:t>If the controller does not plan to process a request for the exercise of the rights of a data subject, it is necessary to</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507915" w:rsidP="00E60E76">
            <w:pPr>
              <w:spacing w:before="120" w:after="120"/>
              <w:rPr>
                <w:rFonts w:cs="Arial"/>
                <w:sz w:val="20"/>
                <w:lang w:val="en-US"/>
              </w:rPr>
            </w:pPr>
            <w:r w:rsidRPr="00F74995">
              <w:rPr>
                <w:rFonts w:cs="Arial"/>
                <w:sz w:val="20"/>
                <w:lang w:val="en-US"/>
              </w:rPr>
              <w:t>Notify the interested party of this fact without undue delay and not later than a month</w:t>
            </w:r>
            <w:r w:rsidR="00E60E76" w:rsidRPr="00F74995">
              <w:rPr>
                <w:rFonts w:cs="Arial"/>
                <w:sz w:val="20"/>
                <w:lang w:val="en-US"/>
              </w:rPr>
              <w:t>.</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c>
          <w:tcPr>
            <w:tcW w:w="7513" w:type="dxa"/>
            <w:tcBorders>
              <w:bottom w:val="single" w:sz="4" w:space="0" w:color="auto"/>
            </w:tcBorders>
            <w:vAlign w:val="center"/>
          </w:tcPr>
          <w:p w:rsidR="00E60E76" w:rsidRPr="00F74995" w:rsidRDefault="00507915" w:rsidP="00E60E76">
            <w:pPr>
              <w:spacing w:before="120" w:after="120"/>
              <w:rPr>
                <w:rFonts w:cs="Arial"/>
                <w:sz w:val="20"/>
                <w:lang w:val="en-US"/>
              </w:rPr>
            </w:pPr>
            <w:r w:rsidRPr="00F74995">
              <w:rPr>
                <w:rFonts w:cs="Arial"/>
                <w:sz w:val="20"/>
                <w:lang w:val="en-US"/>
              </w:rPr>
              <w:t xml:space="preserve">Explain the reasons why the request </w:t>
            </w:r>
            <w:proofErr w:type="gramStart"/>
            <w:r w:rsidRPr="00F74995">
              <w:rPr>
                <w:rFonts w:cs="Arial"/>
                <w:sz w:val="20"/>
                <w:lang w:val="en-US"/>
              </w:rPr>
              <w:t>was not fulfilled</w:t>
            </w:r>
            <w:proofErr w:type="gramEnd"/>
            <w:r w:rsidRPr="00F74995">
              <w:rPr>
                <w:rFonts w:cs="Arial"/>
                <w:sz w:val="20"/>
                <w:lang w:val="en-US"/>
              </w:rPr>
              <w:t xml:space="preserve"> (for example, the request is repetitive or the person in charge cannot identify the data subject).</w:t>
            </w:r>
          </w:p>
        </w:tc>
        <w:tc>
          <w:tcPr>
            <w:tcW w:w="1559" w:type="dxa"/>
            <w:tcBorders>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c>
          <w:tcPr>
            <w:tcW w:w="7513" w:type="dxa"/>
            <w:tcBorders>
              <w:top w:val="single" w:sz="4" w:space="0" w:color="auto"/>
              <w:bottom w:val="single" w:sz="12" w:space="0" w:color="auto"/>
            </w:tcBorders>
            <w:vAlign w:val="center"/>
          </w:tcPr>
          <w:p w:rsidR="00E60E76" w:rsidRPr="00F74995" w:rsidRDefault="00507915" w:rsidP="00E60E76">
            <w:pPr>
              <w:spacing w:before="120" w:after="120"/>
              <w:rPr>
                <w:rFonts w:cs="Arial"/>
                <w:sz w:val="20"/>
                <w:lang w:val="en-US"/>
              </w:rPr>
            </w:pPr>
            <w:r w:rsidRPr="00F74995">
              <w:rPr>
                <w:rFonts w:cs="Arial"/>
                <w:sz w:val="20"/>
                <w:lang w:val="en-US"/>
              </w:rPr>
              <w:t>Inform about the possibility of appealing the decision to a supervisory authority or a court.</w:t>
            </w:r>
          </w:p>
        </w:tc>
        <w:tc>
          <w:tcPr>
            <w:tcW w:w="1559" w:type="dxa"/>
            <w:tcBorders>
              <w:top w:val="single" w:sz="4" w:space="0" w:color="auto"/>
              <w:bottom w:val="single" w:sz="12"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717FB6" w:rsidP="00DF3115">
      <w:pPr>
        <w:spacing w:after="0"/>
        <w:rPr>
          <w:rFonts w:cs="Arial"/>
          <w:lang w:val="en-US"/>
        </w:rPr>
      </w:pP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BD638D">
        <w:trPr>
          <w:tblHeader/>
        </w:trPr>
        <w:tc>
          <w:tcPr>
            <w:tcW w:w="7513" w:type="dxa"/>
            <w:vAlign w:val="center"/>
          </w:tcPr>
          <w:p w:rsidR="00E60E76" w:rsidRPr="00F74995" w:rsidRDefault="00507915" w:rsidP="00E60E76">
            <w:pPr>
              <w:spacing w:before="120" w:after="120"/>
              <w:rPr>
                <w:rFonts w:cs="Arial"/>
                <w:sz w:val="20"/>
                <w:lang w:val="en-US"/>
              </w:rPr>
            </w:pPr>
            <w:r w:rsidRPr="00F74995">
              <w:rPr>
                <w:rFonts w:cs="Arial"/>
                <w:sz w:val="20"/>
                <w:lang w:val="en-US"/>
              </w:rPr>
              <w:t xml:space="preserve">Only if the request is excessive (for example, repetitive) can a fee </w:t>
            </w:r>
            <w:proofErr w:type="gramStart"/>
            <w:r w:rsidRPr="00F74995">
              <w:rPr>
                <w:rFonts w:cs="Arial"/>
                <w:sz w:val="20"/>
                <w:lang w:val="en-US"/>
              </w:rPr>
              <w:t>be charged</w:t>
            </w:r>
            <w:proofErr w:type="gramEnd"/>
            <w:r w:rsidRPr="00F74995">
              <w:rPr>
                <w:rFonts w:cs="Arial"/>
                <w:sz w:val="20"/>
                <w:lang w:val="en-US"/>
              </w:rPr>
              <w:t xml:space="preserve"> to cover the costs of processing it.</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507915" w:rsidP="00DF3115">
      <w:pPr>
        <w:pStyle w:val="Ttol2"/>
        <w:ind w:left="0" w:firstLine="0"/>
        <w:rPr>
          <w:lang w:val="en-US"/>
        </w:rPr>
      </w:pPr>
      <w:r w:rsidRPr="00F74995">
        <w:rPr>
          <w:lang w:val="en-US"/>
        </w:rPr>
        <w:t>3.2 Right to be informed</w:t>
      </w:r>
    </w:p>
    <w:p w:rsidR="00717FB6" w:rsidRPr="00F74995" w:rsidRDefault="00507915" w:rsidP="00DF3115">
      <w:pPr>
        <w:rPr>
          <w:rFonts w:cs="Arial"/>
          <w:lang w:val="en-US"/>
        </w:rPr>
      </w:pPr>
      <w:r w:rsidRPr="00F74995">
        <w:rPr>
          <w:rFonts w:cs="Arial"/>
          <w:lang w:val="en-US"/>
        </w:rPr>
        <w:t xml:space="preserve">Data subjects have the right to </w:t>
      </w:r>
      <w:proofErr w:type="gramStart"/>
      <w:r w:rsidRPr="00F74995">
        <w:rPr>
          <w:rFonts w:cs="Arial"/>
          <w:lang w:val="en-US"/>
        </w:rPr>
        <w:t>be informed</w:t>
      </w:r>
      <w:proofErr w:type="gramEnd"/>
      <w:r w:rsidRPr="00F74995">
        <w:rPr>
          <w:rFonts w:cs="Arial"/>
          <w:lang w:val="en-US"/>
        </w:rPr>
        <w:t xml:space="preserve"> about the collection and subsequent processing of their data</w:t>
      </w:r>
      <w:r w:rsidR="00717FB6" w:rsidRPr="00F74995">
        <w:rPr>
          <w:rFonts w:cs="Arial"/>
          <w:lang w:val="en-US"/>
        </w:rPr>
        <w:t xml:space="preserve">. </w:t>
      </w:r>
    </w:p>
    <w:p w:rsidR="00A35B16" w:rsidRPr="00F74995" w:rsidRDefault="00A35B16" w:rsidP="00DF3115">
      <w:pPr>
        <w:rPr>
          <w:rFonts w:cs="Arial"/>
          <w:lang w:val="en-US"/>
        </w:rPr>
      </w:pPr>
    </w:p>
    <w:p w:rsidR="00A35B16" w:rsidRPr="00F74995" w:rsidRDefault="00A35B16" w:rsidP="00DF3115">
      <w:pPr>
        <w:rPr>
          <w:rFonts w:cs="Arial"/>
          <w:lang w:val="en-US"/>
        </w:rPr>
      </w:pPr>
    </w:p>
    <w:p w:rsidR="00A35B16" w:rsidRPr="00F74995" w:rsidRDefault="00A35B16" w:rsidP="00DF3115">
      <w:pPr>
        <w:rPr>
          <w:rFonts w:cs="Arial"/>
          <w:lang w:val="en-US"/>
        </w:rPr>
      </w:pPr>
    </w:p>
    <w:p w:rsidR="00A35B16" w:rsidRPr="00F74995" w:rsidRDefault="00A35B16" w:rsidP="00DF3115">
      <w:pPr>
        <w:rPr>
          <w:rFonts w:cs="Arial"/>
          <w:lang w:val="en-US"/>
        </w:rPr>
      </w:pPr>
    </w:p>
    <w:p w:rsidR="00717FB6" w:rsidRPr="00F74995" w:rsidRDefault="00507915" w:rsidP="00DF3115">
      <w:pPr>
        <w:rPr>
          <w:rFonts w:cs="Arial"/>
          <w:lang w:val="en-US"/>
        </w:rPr>
      </w:pPr>
      <w:r w:rsidRPr="00F74995">
        <w:rPr>
          <w:rFonts w:cs="Arial"/>
          <w:lang w:val="en-US"/>
        </w:rPr>
        <w:t xml:space="preserve">Articles 13 and 14 specify that data subjects </w:t>
      </w:r>
      <w:proofErr w:type="gramStart"/>
      <w:r w:rsidRPr="00F74995">
        <w:rPr>
          <w:rFonts w:cs="Arial"/>
          <w:lang w:val="en-US"/>
        </w:rPr>
        <w:t>must be informed</w:t>
      </w:r>
      <w:proofErr w:type="gramEnd"/>
      <w:r w:rsidRPr="00F74995">
        <w:rPr>
          <w:rFonts w:cs="Arial"/>
          <w:lang w:val="en-US"/>
        </w:rPr>
        <w:t xml:space="preserve"> about the following topics</w:t>
      </w:r>
      <w:r w:rsidR="00717FB6" w:rsidRPr="00F74995">
        <w:rPr>
          <w:rFonts w:cs="Arial"/>
          <w:lang w:val="en-US"/>
        </w:rPr>
        <w:t>:</w:t>
      </w:r>
    </w:p>
    <w:tbl>
      <w:tblPr>
        <w:tblW w:w="9072"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415"/>
        <w:gridCol w:w="1657"/>
      </w:tblGrid>
      <w:tr w:rsidR="00507915" w:rsidRPr="00F74995" w:rsidTr="00507915">
        <w:trPr>
          <w:tblHeader/>
          <w:jc w:val="center"/>
        </w:trPr>
        <w:tc>
          <w:tcPr>
            <w:tcW w:w="7415" w:type="dxa"/>
          </w:tcPr>
          <w:p w:rsidR="00507915" w:rsidRPr="00F74995" w:rsidRDefault="00507915" w:rsidP="00507915">
            <w:pPr>
              <w:spacing w:before="120" w:after="120"/>
              <w:rPr>
                <w:sz w:val="20"/>
                <w:lang w:val="en-US"/>
              </w:rPr>
            </w:pPr>
            <w:r w:rsidRPr="00F74995">
              <w:rPr>
                <w:sz w:val="20"/>
                <w:lang w:val="en-US"/>
              </w:rPr>
              <w:t>The identity and contact details of the controller</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Contact data of the data protection officer (if any)</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purpose of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legal basis of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legitimate interest of the controller, if this is the legal basis of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recipients or categories of recipients of the data</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period of retention of the data or the criterion used to determine it</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intention to transfer the data outside the EU, if applicable</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decision of the European Commission regarding the sufficiency of the security offered by the recipient country or organization</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the right to access the data</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rectify and suppress</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limit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object to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data portability</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revoke consent (if this is the legal basis of the processing)</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trHeight w:val="84"/>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right to file a complaint with a supervisory authority</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trHeight w:val="84"/>
          <w:jc w:val="center"/>
        </w:trPr>
        <w:tc>
          <w:tcPr>
            <w:tcW w:w="7415" w:type="dxa"/>
          </w:tcPr>
          <w:p w:rsidR="00507915" w:rsidRPr="00F74995" w:rsidRDefault="00507915" w:rsidP="00507915">
            <w:pPr>
              <w:spacing w:before="120" w:after="120"/>
              <w:rPr>
                <w:sz w:val="20"/>
                <w:lang w:val="en-US"/>
              </w:rPr>
            </w:pPr>
            <w:r w:rsidRPr="00F74995">
              <w:rPr>
                <w:sz w:val="20"/>
                <w:lang w:val="en-US"/>
              </w:rPr>
              <w:t>That the communication of the data is a legal or contractual requirement, if that is the case</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trHeight w:val="84"/>
          <w:jc w:val="center"/>
        </w:trPr>
        <w:tc>
          <w:tcPr>
            <w:tcW w:w="7415" w:type="dxa"/>
          </w:tcPr>
          <w:p w:rsidR="00507915" w:rsidRPr="00F74995" w:rsidRDefault="00507915" w:rsidP="00507915">
            <w:pPr>
              <w:spacing w:before="120" w:after="120"/>
              <w:rPr>
                <w:sz w:val="20"/>
                <w:lang w:val="en-US"/>
              </w:rPr>
            </w:pPr>
            <w:r w:rsidRPr="00F74995">
              <w:rPr>
                <w:sz w:val="20"/>
                <w:lang w:val="en-US"/>
              </w:rPr>
              <w:t>The existence of automated decisions, if that is the case</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intention to process the data for a purpose other than the one that motivated data collection, if that is the case</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507915" w:rsidRPr="00F74995" w:rsidTr="00507915">
        <w:trPr>
          <w:jc w:val="center"/>
        </w:trPr>
        <w:tc>
          <w:tcPr>
            <w:tcW w:w="7415" w:type="dxa"/>
          </w:tcPr>
          <w:p w:rsidR="00507915" w:rsidRPr="00F74995" w:rsidRDefault="00507915" w:rsidP="00507915">
            <w:pPr>
              <w:spacing w:before="120" w:after="120"/>
              <w:rPr>
                <w:sz w:val="20"/>
                <w:lang w:val="en-US"/>
              </w:rPr>
            </w:pPr>
            <w:r w:rsidRPr="00F74995">
              <w:rPr>
                <w:sz w:val="20"/>
                <w:lang w:val="en-US"/>
              </w:rPr>
              <w:t>The origin of the data, if they were not collected directly from data subjects</w:t>
            </w:r>
          </w:p>
        </w:tc>
        <w:tc>
          <w:tcPr>
            <w:tcW w:w="1657" w:type="dxa"/>
            <w:vAlign w:val="center"/>
          </w:tcPr>
          <w:p w:rsidR="00507915" w:rsidRPr="00F74995" w:rsidRDefault="00507915" w:rsidP="00507915">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A35B16" w:rsidRPr="00F74995" w:rsidRDefault="00A35B16" w:rsidP="00DF3115">
      <w:pPr>
        <w:spacing w:before="120" w:after="120"/>
        <w:rPr>
          <w:rFonts w:cs="Arial"/>
          <w:lang w:val="en-US"/>
        </w:rPr>
      </w:pPr>
      <w:bookmarkStart w:id="8" w:name="_Hlk15903491"/>
    </w:p>
    <w:bookmarkEnd w:id="8"/>
    <w:p w:rsidR="00507915" w:rsidRPr="00F74995" w:rsidRDefault="00507915" w:rsidP="00507915">
      <w:pPr>
        <w:rPr>
          <w:rFonts w:cs="Arial"/>
          <w:lang w:val="en-US"/>
        </w:rPr>
      </w:pPr>
      <w:r w:rsidRPr="00F74995">
        <w:rPr>
          <w:rFonts w:cs="Arial"/>
          <w:lang w:val="en-US"/>
        </w:rPr>
        <w:lastRenderedPageBreak/>
        <w:t xml:space="preserve">There are some exemptions to the obligation to inform, which depend on how the data </w:t>
      </w:r>
      <w:proofErr w:type="gramStart"/>
      <w:r w:rsidRPr="00F74995">
        <w:rPr>
          <w:rFonts w:cs="Arial"/>
          <w:lang w:val="en-US"/>
        </w:rPr>
        <w:t>has been collected</w:t>
      </w:r>
      <w:proofErr w:type="gramEnd"/>
      <w:r w:rsidRPr="00F74995">
        <w:rPr>
          <w:rFonts w:cs="Arial"/>
          <w:lang w:val="en-US"/>
        </w:rPr>
        <w:t>:</w:t>
      </w:r>
    </w:p>
    <w:p w:rsidR="00507915" w:rsidRPr="00F74995" w:rsidRDefault="00507915" w:rsidP="00507915">
      <w:pPr>
        <w:pStyle w:val="GUIONS"/>
        <w:rPr>
          <w:lang w:val="en-US"/>
        </w:rPr>
      </w:pPr>
      <w:r w:rsidRPr="00F74995">
        <w:rPr>
          <w:lang w:val="en-US"/>
        </w:rPr>
        <w:t>if the data were obtained directly from the data subject, there is no obligation to inform you if you already have the information;</w:t>
      </w:r>
    </w:p>
    <w:p w:rsidR="00507915" w:rsidRPr="00F74995" w:rsidRDefault="00507915" w:rsidP="00507915">
      <w:pPr>
        <w:pStyle w:val="GUIONS"/>
        <w:rPr>
          <w:lang w:val="en-US"/>
        </w:rPr>
      </w:pPr>
      <w:proofErr w:type="gramStart"/>
      <w:r w:rsidRPr="00F74995">
        <w:rPr>
          <w:lang w:val="en-US"/>
        </w:rPr>
        <w:t>if the data were not obtained directly from the data subject, there is no obligation to inform you if one of the following conditions applies: the data subject already has this information, the communication is impossible or requires a disproportionate effort, it is regulated by an  EU or member state rules, or the information is confidential on the basis of professional secrecy.</w:t>
      </w:r>
      <w:proofErr w:type="gramEnd"/>
    </w:p>
    <w:p w:rsidR="00E97ACD" w:rsidRPr="00F74995" w:rsidRDefault="00507915" w:rsidP="00507915">
      <w:pPr>
        <w:rPr>
          <w:lang w:val="en-US"/>
        </w:rPr>
      </w:pPr>
      <w:r w:rsidRPr="00F74995">
        <w:rPr>
          <w:rFonts w:cs="Arial"/>
          <w:lang w:val="en-US"/>
        </w:rPr>
        <w:t>If the data subject is not informed, it is necessary to justify it</w:t>
      </w:r>
      <w:r w:rsidR="00717FB6" w:rsidRPr="00F74995">
        <w:rPr>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F74995" w:rsidTr="00A35B16">
        <w:trPr>
          <w:tblHeader/>
        </w:trPr>
        <w:tc>
          <w:tcPr>
            <w:tcW w:w="7371" w:type="dxa"/>
            <w:tcBorders>
              <w:bottom w:val="single" w:sz="4" w:space="0" w:color="auto"/>
            </w:tcBorders>
            <w:vAlign w:val="center"/>
          </w:tcPr>
          <w:p w:rsidR="00717FB6" w:rsidRPr="00F74995" w:rsidRDefault="00507915" w:rsidP="0004000D">
            <w:pPr>
              <w:spacing w:before="120" w:after="120"/>
              <w:rPr>
                <w:rFonts w:cs="Arial"/>
                <w:sz w:val="20"/>
                <w:lang w:val="en-US"/>
              </w:rPr>
            </w:pPr>
            <w:r w:rsidRPr="00F74995">
              <w:rPr>
                <w:rFonts w:cs="Arial"/>
                <w:sz w:val="20"/>
                <w:lang w:val="en-US"/>
              </w:rPr>
              <w:t>Does the right to be informed applies to all the data?</w:t>
            </w:r>
          </w:p>
        </w:tc>
        <w:tc>
          <w:tcPr>
            <w:tcW w:w="1701" w:type="dxa"/>
            <w:tcBorders>
              <w:bottom w:val="single" w:sz="4" w:space="0" w:color="auto"/>
            </w:tcBorders>
            <w:vAlign w:val="center"/>
          </w:tcPr>
          <w:p w:rsidR="00717FB6" w:rsidRPr="00F74995" w:rsidRDefault="00717FB6" w:rsidP="0004000D">
            <w:pPr>
              <w:spacing w:before="120" w:after="120"/>
              <w:rPr>
                <w:rFonts w:cs="Arial"/>
                <w:sz w:val="20"/>
                <w:lang w:val="en-US"/>
              </w:rPr>
            </w:pPr>
          </w:p>
        </w:tc>
      </w:tr>
      <w:tr w:rsidR="00717FB6" w:rsidRPr="00F74995" w:rsidTr="0004000D">
        <w:tc>
          <w:tcPr>
            <w:tcW w:w="9072" w:type="dxa"/>
            <w:gridSpan w:val="2"/>
            <w:tcBorders>
              <w:top w:val="single" w:sz="4" w:space="0" w:color="auto"/>
              <w:bottom w:val="single" w:sz="12" w:space="0" w:color="auto"/>
            </w:tcBorders>
            <w:vAlign w:val="center"/>
          </w:tcPr>
          <w:p w:rsidR="00717FB6" w:rsidRPr="00F74995" w:rsidRDefault="00507915" w:rsidP="0004000D">
            <w:pPr>
              <w:spacing w:before="120" w:after="120"/>
              <w:rPr>
                <w:rFonts w:cs="Arial"/>
                <w:b/>
                <w:sz w:val="20"/>
                <w:lang w:val="en-US"/>
              </w:rPr>
            </w:pPr>
            <w:r w:rsidRPr="00F74995">
              <w:rPr>
                <w:rFonts w:cs="Arial"/>
                <w:b/>
                <w:sz w:val="20"/>
                <w:lang w:val="en-US"/>
              </w:rPr>
              <w:t>If there is some exception, tell which one, to which data, and why</w:t>
            </w:r>
          </w:p>
        </w:tc>
      </w:tr>
      <w:tr w:rsidR="00F555E9" w:rsidRPr="00F74995" w:rsidTr="0004000D">
        <w:trPr>
          <w:trHeight w:val="1296"/>
        </w:trPr>
        <w:tc>
          <w:tcPr>
            <w:tcW w:w="9072" w:type="dxa"/>
            <w:gridSpan w:val="2"/>
            <w:tcBorders>
              <w:top w:val="single" w:sz="12" w:space="0" w:color="auto"/>
              <w:bottom w:val="single" w:sz="12" w:space="0" w:color="auto"/>
            </w:tcBorders>
            <w:shd w:val="pct5" w:color="auto" w:fill="auto"/>
            <w:vAlign w:val="center"/>
          </w:tcPr>
          <w:p w:rsidR="00F555E9" w:rsidRPr="00F74995" w:rsidRDefault="00F555E9" w:rsidP="0004000D">
            <w:pPr>
              <w:spacing w:before="120" w:after="120"/>
              <w:rPr>
                <w:rFonts w:cs="Arial"/>
                <w:b/>
                <w:sz w:val="20"/>
                <w:lang w:val="en-US"/>
              </w:rPr>
            </w:pPr>
          </w:p>
        </w:tc>
      </w:tr>
    </w:tbl>
    <w:p w:rsidR="00717FB6" w:rsidRPr="00F74995" w:rsidRDefault="00507915" w:rsidP="00DF3115">
      <w:pPr>
        <w:spacing w:before="240"/>
        <w:rPr>
          <w:rFonts w:cs="Arial"/>
          <w:lang w:val="en-US"/>
        </w:rPr>
      </w:pPr>
      <w:r w:rsidRPr="00F74995">
        <w:rPr>
          <w:rFonts w:cs="Arial"/>
          <w:lang w:val="en-US"/>
        </w:rPr>
        <w:t xml:space="preserve">If information to the data subjects </w:t>
      </w:r>
      <w:proofErr w:type="gramStart"/>
      <w:r w:rsidRPr="00F74995">
        <w:rPr>
          <w:rFonts w:cs="Arial"/>
          <w:lang w:val="en-US"/>
        </w:rPr>
        <w:t>is provided</w:t>
      </w:r>
      <w:proofErr w:type="gramEnd"/>
      <w:r w:rsidRPr="00F74995">
        <w:rPr>
          <w:rFonts w:cs="Arial"/>
          <w:lang w:val="en-US"/>
        </w:rPr>
        <w:t>, the GDPR specifies when it must be provided</w:t>
      </w:r>
      <w:r w:rsidR="00717FB6" w:rsidRPr="00F74995">
        <w:rPr>
          <w:rStyle w:val="Refernciadenotaapeudepgina"/>
          <w:rFonts w:cs="Arial"/>
          <w:lang w:val="en-US"/>
        </w:rPr>
        <w:footnoteReference w:id="1"/>
      </w:r>
      <w:r w:rsidR="00717FB6" w:rsidRPr="00F74995">
        <w:rPr>
          <w:rFonts w:cs="Arial"/>
          <w:lang w:val="en-US"/>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E60E76" w:rsidRPr="00F74995" w:rsidTr="00A35B16">
        <w:trPr>
          <w:tblHeader/>
        </w:trPr>
        <w:tc>
          <w:tcPr>
            <w:tcW w:w="7371" w:type="dxa"/>
            <w:tcBorders>
              <w:bottom w:val="single" w:sz="4" w:space="0" w:color="auto"/>
            </w:tcBorders>
            <w:vAlign w:val="center"/>
          </w:tcPr>
          <w:p w:rsidR="00E60E76" w:rsidRPr="00F74995" w:rsidRDefault="000C52C0" w:rsidP="00E60E76">
            <w:pPr>
              <w:spacing w:before="120" w:after="120"/>
              <w:rPr>
                <w:rFonts w:cs="Arial"/>
                <w:sz w:val="20"/>
                <w:lang w:val="en-US"/>
              </w:rPr>
            </w:pPr>
            <w:r w:rsidRPr="00F74995">
              <w:rPr>
                <w:rFonts w:cs="Arial"/>
                <w:sz w:val="20"/>
                <w:lang w:val="en-US"/>
              </w:rPr>
              <w:t xml:space="preserve">When data </w:t>
            </w:r>
            <w:proofErr w:type="gramStart"/>
            <w:r w:rsidRPr="00F74995">
              <w:rPr>
                <w:rFonts w:cs="Arial"/>
                <w:sz w:val="20"/>
                <w:lang w:val="en-US"/>
              </w:rPr>
              <w:t>are collected</w:t>
            </w:r>
            <w:proofErr w:type="gramEnd"/>
            <w:r w:rsidRPr="00F74995">
              <w:rPr>
                <w:rFonts w:cs="Arial"/>
                <w:sz w:val="20"/>
                <w:lang w:val="en-US"/>
              </w:rPr>
              <w:t xml:space="preserve"> directly from data subjects, the previous information must be provided at the time of data collection</w:t>
            </w:r>
            <w:r w:rsidR="00E60E76" w:rsidRPr="00F74995">
              <w:rPr>
                <w:rFonts w:cs="Arial"/>
                <w:sz w:val="20"/>
                <w:lang w:val="en-US"/>
              </w:rPr>
              <w:t>.</w:t>
            </w:r>
          </w:p>
        </w:tc>
        <w:tc>
          <w:tcPr>
            <w:tcW w:w="1701"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BE3E12" w:rsidRPr="00F74995" w:rsidTr="0004000D">
        <w:tc>
          <w:tcPr>
            <w:tcW w:w="9072" w:type="dxa"/>
            <w:gridSpan w:val="2"/>
            <w:tcBorders>
              <w:top w:val="single" w:sz="4" w:space="0" w:color="auto"/>
              <w:bottom w:val="single" w:sz="4" w:space="0" w:color="auto"/>
            </w:tcBorders>
            <w:shd w:val="clear" w:color="auto" w:fill="auto"/>
            <w:vAlign w:val="center"/>
          </w:tcPr>
          <w:p w:rsidR="00BE3E12" w:rsidRPr="00F74995" w:rsidRDefault="000C52C0" w:rsidP="0004000D">
            <w:pPr>
              <w:spacing w:before="120" w:after="120"/>
              <w:rPr>
                <w:rFonts w:cs="Arial"/>
                <w:b/>
                <w:sz w:val="20"/>
                <w:lang w:val="en-US"/>
              </w:rPr>
            </w:pPr>
            <w:r w:rsidRPr="00F74995">
              <w:rPr>
                <w:rFonts w:cs="Arial"/>
                <w:b/>
                <w:sz w:val="20"/>
                <w:lang w:val="en-US"/>
              </w:rPr>
              <w:t>When data is not collected directly from the interested parties, it is necessary to inform</w:t>
            </w:r>
          </w:p>
        </w:tc>
      </w:tr>
      <w:tr w:rsidR="00E60E76" w:rsidRPr="00F74995" w:rsidTr="0004000D">
        <w:tc>
          <w:tcPr>
            <w:tcW w:w="7371" w:type="dxa"/>
            <w:tcBorders>
              <w:top w:val="single" w:sz="4" w:space="0" w:color="auto"/>
            </w:tcBorders>
            <w:shd w:val="clear" w:color="auto" w:fill="FFFFFF" w:themeFill="background1"/>
            <w:vAlign w:val="center"/>
          </w:tcPr>
          <w:p w:rsidR="00E60E76" w:rsidRPr="00F74995" w:rsidRDefault="000C52C0" w:rsidP="00E60E76">
            <w:pPr>
              <w:spacing w:before="120" w:after="120"/>
              <w:jc w:val="both"/>
              <w:rPr>
                <w:rFonts w:cs="Arial"/>
                <w:sz w:val="20"/>
                <w:lang w:val="en-US"/>
              </w:rPr>
            </w:pPr>
            <w:r w:rsidRPr="00F74995">
              <w:rPr>
                <w:rFonts w:cs="Arial"/>
                <w:sz w:val="20"/>
                <w:lang w:val="en-US"/>
              </w:rPr>
              <w:t>Within a reasonable period after obtaining the personal data, but at the latest within one month.</w:t>
            </w:r>
          </w:p>
        </w:tc>
        <w:tc>
          <w:tcPr>
            <w:tcW w:w="1701"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c>
          <w:tcPr>
            <w:tcW w:w="7371" w:type="dxa"/>
            <w:shd w:val="clear" w:color="auto" w:fill="FFFFFF" w:themeFill="background1"/>
            <w:vAlign w:val="center"/>
          </w:tcPr>
          <w:p w:rsidR="00E60E76" w:rsidRPr="00F74995" w:rsidRDefault="000C52C0" w:rsidP="00E60E76">
            <w:pPr>
              <w:spacing w:before="120" w:after="120"/>
              <w:rPr>
                <w:rFonts w:cs="Arial"/>
                <w:sz w:val="20"/>
                <w:lang w:val="en-US"/>
              </w:rPr>
            </w:pPr>
            <w:bookmarkStart w:id="9" w:name="_Hlk15904255"/>
            <w:r w:rsidRPr="00F74995">
              <w:rPr>
                <w:rFonts w:cs="Arial"/>
                <w:sz w:val="20"/>
                <w:lang w:val="en-US"/>
              </w:rPr>
              <w:t>If the personal data are to be used for communication with the data subject, at the latest at the time of the first communication to that data subject.</w:t>
            </w:r>
            <w:bookmarkEnd w:id="9"/>
          </w:p>
        </w:tc>
        <w:tc>
          <w:tcPr>
            <w:tcW w:w="1701"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c>
          <w:tcPr>
            <w:tcW w:w="7371" w:type="dxa"/>
            <w:shd w:val="clear" w:color="auto" w:fill="FFFFFF" w:themeFill="background1"/>
            <w:vAlign w:val="center"/>
          </w:tcPr>
          <w:p w:rsidR="00E60E76" w:rsidRPr="00F74995" w:rsidRDefault="000C52C0" w:rsidP="00E60E76">
            <w:pPr>
              <w:spacing w:before="120" w:after="120"/>
              <w:jc w:val="both"/>
              <w:rPr>
                <w:rFonts w:cs="Arial"/>
                <w:sz w:val="20"/>
                <w:lang w:val="en-US"/>
              </w:rPr>
            </w:pPr>
            <w:r w:rsidRPr="00F74995">
              <w:rPr>
                <w:rFonts w:cs="Arial"/>
                <w:sz w:val="20"/>
                <w:lang w:val="en-US"/>
              </w:rPr>
              <w:t xml:space="preserve">If a disclosure to another recipient </w:t>
            </w:r>
            <w:proofErr w:type="gramStart"/>
            <w:r w:rsidRPr="00F74995">
              <w:rPr>
                <w:rFonts w:cs="Arial"/>
                <w:sz w:val="20"/>
                <w:lang w:val="en-US"/>
              </w:rPr>
              <w:t>is envisaged</w:t>
            </w:r>
            <w:proofErr w:type="gramEnd"/>
            <w:r w:rsidRPr="00F74995">
              <w:rPr>
                <w:rFonts w:cs="Arial"/>
                <w:sz w:val="20"/>
                <w:lang w:val="en-US"/>
              </w:rPr>
              <w:t>, at the latest when the personal data are first disclosed.</w:t>
            </w:r>
          </w:p>
        </w:tc>
        <w:tc>
          <w:tcPr>
            <w:tcW w:w="1701"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0C52C0" w:rsidP="00DF3115">
      <w:pPr>
        <w:pStyle w:val="Ttol2"/>
        <w:ind w:left="0" w:firstLine="0"/>
        <w:rPr>
          <w:lang w:val="en-US"/>
        </w:rPr>
      </w:pPr>
      <w:r w:rsidRPr="00F74995">
        <w:rPr>
          <w:lang w:val="en-US"/>
        </w:rPr>
        <w:t>3.3 Right to access</w:t>
      </w:r>
    </w:p>
    <w:p w:rsidR="00717FB6" w:rsidRPr="00F74995" w:rsidRDefault="000C52C0" w:rsidP="00DF3115">
      <w:pPr>
        <w:rPr>
          <w:rFonts w:cs="Arial"/>
          <w:lang w:val="en-US"/>
        </w:rPr>
      </w:pPr>
      <w:bookmarkStart w:id="10" w:name="_Hlk12447803"/>
      <w:r w:rsidRPr="00F74995">
        <w:rPr>
          <w:rFonts w:cs="Arial"/>
          <w:lang w:val="en-US"/>
        </w:rPr>
        <w:t xml:space="preserve">Data subjects have the right to obtain from the controller the confirmation that their data </w:t>
      </w:r>
      <w:proofErr w:type="gramStart"/>
      <w:r w:rsidRPr="00F74995">
        <w:rPr>
          <w:rFonts w:cs="Arial"/>
          <w:lang w:val="en-US"/>
        </w:rPr>
        <w:t>are being processed</w:t>
      </w:r>
      <w:proofErr w:type="gramEnd"/>
      <w:r w:rsidRPr="00F74995">
        <w:rPr>
          <w:rFonts w:cs="Arial"/>
          <w:lang w:val="en-US"/>
        </w:rPr>
        <w:t xml:space="preserve"> and, in that case, the right to access the personal data and the following information</w:t>
      </w:r>
      <w:r w:rsidR="00717FB6" w:rsidRPr="00F74995">
        <w:rPr>
          <w:rFonts w:cs="Arial"/>
          <w:lang w:val="en-US"/>
        </w:rPr>
        <w:t>:</w:t>
      </w:r>
      <w:bookmarkEnd w:id="10"/>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0C52C0" w:rsidRPr="00F74995" w:rsidTr="004C03FF">
        <w:trPr>
          <w:tblHeader/>
        </w:trPr>
        <w:tc>
          <w:tcPr>
            <w:tcW w:w="7371" w:type="dxa"/>
          </w:tcPr>
          <w:p w:rsidR="000C52C0" w:rsidRPr="00F74995" w:rsidRDefault="000C52C0" w:rsidP="000C52C0">
            <w:pPr>
              <w:spacing w:before="120" w:after="120"/>
              <w:rPr>
                <w:sz w:val="20"/>
                <w:lang w:val="en-US"/>
              </w:rPr>
            </w:pPr>
            <w:bookmarkStart w:id="11" w:name="_Hlk12449262"/>
            <w:r w:rsidRPr="00F74995">
              <w:rPr>
                <w:sz w:val="20"/>
                <w:lang w:val="en-US"/>
              </w:rPr>
              <w:lastRenderedPageBreak/>
              <w:t>The purpose of the processing</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data categories processed</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recipients of the data</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retention period of the data</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right to rectify and to erase the data</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right to restrict and to oppose to the processing</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 xml:space="preserve">The right to lodge a complaint with a supervisory authority </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source of the data, if they were not collected from the data subject</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existence of automated decisions, if it is the case</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r w:rsidRPr="00F74995">
              <w:rPr>
                <w:sz w:val="20"/>
                <w:lang w:val="en-US"/>
              </w:rPr>
              <w:t>The guarantees on the transfer of data outside the EU, where appropriate</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bookmarkEnd w:id="11"/>
    <w:p w:rsidR="00717FB6" w:rsidRPr="00F74995" w:rsidRDefault="000C52C0" w:rsidP="00DF3115">
      <w:pPr>
        <w:spacing w:before="240"/>
        <w:rPr>
          <w:rFonts w:cs="Arial"/>
          <w:lang w:val="en-US"/>
        </w:rPr>
      </w:pPr>
      <w:r w:rsidRPr="00F74995">
        <w:rPr>
          <w:rFonts w:cs="Arial"/>
          <w:lang w:val="en-US"/>
        </w:rPr>
        <w:t xml:space="preserve">The controller must make sure that appropriate mechanisms </w:t>
      </w:r>
      <w:proofErr w:type="gramStart"/>
      <w:r w:rsidRPr="00F74995">
        <w:rPr>
          <w:rFonts w:cs="Arial"/>
          <w:lang w:val="en-US"/>
        </w:rPr>
        <w:t>are established</w:t>
      </w:r>
      <w:proofErr w:type="gramEnd"/>
      <w:r w:rsidRPr="00F74995">
        <w:rPr>
          <w:rFonts w:cs="Arial"/>
          <w:lang w:val="en-US"/>
        </w:rPr>
        <w:t xml:space="preserve"> for data subjects to exercise the right to access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0C52C0" w:rsidRPr="00F74995" w:rsidTr="004C03FF">
        <w:trPr>
          <w:tblHeader/>
        </w:trPr>
        <w:tc>
          <w:tcPr>
            <w:tcW w:w="7371" w:type="dxa"/>
          </w:tcPr>
          <w:p w:rsidR="000C52C0" w:rsidRPr="00F74995" w:rsidRDefault="000C52C0" w:rsidP="000C52C0">
            <w:pPr>
              <w:spacing w:before="120" w:after="120"/>
              <w:rPr>
                <w:sz w:val="20"/>
                <w:lang w:val="en-US"/>
              </w:rPr>
            </w:pPr>
            <w:r w:rsidRPr="00F74995">
              <w:rPr>
                <w:sz w:val="20"/>
                <w:lang w:val="en-US"/>
              </w:rPr>
              <w:t xml:space="preserve">Is there a standard procedure to manage right-to-access requests?  </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c>
          <w:tcPr>
            <w:tcW w:w="7371" w:type="dxa"/>
          </w:tcPr>
          <w:p w:rsidR="000C52C0" w:rsidRPr="00F74995" w:rsidRDefault="000C52C0" w:rsidP="000C52C0">
            <w:pPr>
              <w:spacing w:before="120" w:after="120"/>
              <w:rPr>
                <w:sz w:val="20"/>
                <w:lang w:val="en-US"/>
              </w:rPr>
            </w:pPr>
            <w:proofErr w:type="gramStart"/>
            <w:r w:rsidRPr="00F74995">
              <w:rPr>
                <w:sz w:val="20"/>
                <w:lang w:val="en-US"/>
              </w:rPr>
              <w:t>Are the personnel that deal with data subjects capacitated</w:t>
            </w:r>
            <w:proofErr w:type="gramEnd"/>
            <w:r w:rsidRPr="00F74995">
              <w:rPr>
                <w:sz w:val="20"/>
                <w:lang w:val="en-US"/>
              </w:rPr>
              <w:t xml:space="preserve"> to recognize right-to-access requests? </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A900FF" w:rsidP="00DF3115">
      <w:pPr>
        <w:pStyle w:val="Ttol2"/>
        <w:ind w:left="0" w:firstLine="0"/>
        <w:rPr>
          <w:lang w:val="en-US"/>
        </w:rPr>
      </w:pPr>
      <w:r w:rsidRPr="00F74995">
        <w:rPr>
          <w:lang w:val="en-US"/>
        </w:rPr>
        <w:t xml:space="preserve">3.4 </w:t>
      </w:r>
      <w:r w:rsidR="000C52C0" w:rsidRPr="00F74995">
        <w:rPr>
          <w:lang w:val="en-US"/>
        </w:rPr>
        <w:t>Right to rectification</w:t>
      </w:r>
    </w:p>
    <w:p w:rsidR="00717FB6" w:rsidRPr="00F74995" w:rsidRDefault="000C52C0" w:rsidP="00DF3115">
      <w:pPr>
        <w:rPr>
          <w:rFonts w:cs="Arial"/>
          <w:lang w:val="en-US"/>
        </w:rPr>
      </w:pPr>
      <w:r w:rsidRPr="00F74995">
        <w:rPr>
          <w:rFonts w:cs="Arial"/>
          <w:lang w:val="en-US"/>
        </w:rPr>
        <w:t>Data subjects have the right to rectify personal information that is not accurate</w:t>
      </w:r>
      <w:r w:rsidR="00717FB6" w:rsidRPr="00F74995">
        <w:rPr>
          <w:rFonts w:cs="Arial"/>
          <w:lang w:val="en-US"/>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0C52C0" w:rsidRPr="00F74995" w:rsidTr="004C03FF">
        <w:trPr>
          <w:tblHeader/>
        </w:trPr>
        <w:tc>
          <w:tcPr>
            <w:tcW w:w="7371" w:type="dxa"/>
          </w:tcPr>
          <w:p w:rsidR="000C52C0" w:rsidRPr="00F74995" w:rsidRDefault="000C52C0" w:rsidP="000C52C0">
            <w:pPr>
              <w:spacing w:before="120" w:after="120"/>
              <w:rPr>
                <w:sz w:val="20"/>
                <w:lang w:val="en-US"/>
              </w:rPr>
            </w:pPr>
            <w:r w:rsidRPr="00F74995">
              <w:rPr>
                <w:sz w:val="20"/>
                <w:lang w:val="en-US"/>
              </w:rPr>
              <w:t xml:space="preserve">Is there a standard procedure to manage right-to-rectification requests?  </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0C52C0" w:rsidRPr="00F74995" w:rsidTr="004C03FF">
        <w:trPr>
          <w:trHeight w:val="77"/>
        </w:trPr>
        <w:tc>
          <w:tcPr>
            <w:tcW w:w="7371" w:type="dxa"/>
          </w:tcPr>
          <w:p w:rsidR="000C52C0" w:rsidRPr="00F74995" w:rsidRDefault="000C52C0" w:rsidP="000C52C0">
            <w:pPr>
              <w:spacing w:before="120" w:after="120"/>
              <w:rPr>
                <w:sz w:val="20"/>
                <w:lang w:val="en-US"/>
              </w:rPr>
            </w:pPr>
            <w:proofErr w:type="gramStart"/>
            <w:r w:rsidRPr="00F74995">
              <w:rPr>
                <w:sz w:val="20"/>
                <w:lang w:val="en-US"/>
              </w:rPr>
              <w:t>Are the personnel that deal with data subjects capacitated</w:t>
            </w:r>
            <w:proofErr w:type="gramEnd"/>
            <w:r w:rsidRPr="00F74995">
              <w:rPr>
                <w:sz w:val="20"/>
                <w:lang w:val="en-US"/>
              </w:rPr>
              <w:t xml:space="preserve"> to recognize right-to- rectification requests? </w:t>
            </w:r>
          </w:p>
        </w:tc>
        <w:tc>
          <w:tcPr>
            <w:tcW w:w="1701" w:type="dxa"/>
            <w:vAlign w:val="center"/>
          </w:tcPr>
          <w:p w:rsidR="000C52C0" w:rsidRPr="00F74995" w:rsidRDefault="000C52C0" w:rsidP="000C52C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0C52C0" w:rsidP="00DF3115">
      <w:pPr>
        <w:spacing w:before="240"/>
        <w:rPr>
          <w:rFonts w:cs="Arial"/>
          <w:lang w:val="en-US"/>
        </w:rPr>
      </w:pPr>
      <w:r w:rsidRPr="00F74995">
        <w:rPr>
          <w:rFonts w:cs="Arial"/>
          <w:lang w:val="en-US"/>
        </w:rPr>
        <w:t xml:space="preserve">If the controller has shared the data, appropriate steps </w:t>
      </w:r>
      <w:proofErr w:type="gramStart"/>
      <w:r w:rsidRPr="00F74995">
        <w:rPr>
          <w:rFonts w:cs="Arial"/>
          <w:lang w:val="en-US"/>
        </w:rPr>
        <w:t>must be taken</w:t>
      </w:r>
      <w:proofErr w:type="gramEnd"/>
      <w:r w:rsidRPr="00F74995">
        <w:rPr>
          <w:rFonts w:cs="Arial"/>
          <w:lang w:val="en-US"/>
        </w:rPr>
        <w:t xml:space="preserve"> to inform recipients about the request for rectification (considering the costs and technology available)</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E60E76" w:rsidRPr="00F74995" w:rsidTr="00A35B16">
        <w:trPr>
          <w:tblHeader/>
        </w:trPr>
        <w:tc>
          <w:tcPr>
            <w:tcW w:w="7371" w:type="dxa"/>
            <w:vAlign w:val="center"/>
          </w:tcPr>
          <w:p w:rsidR="00E60E76" w:rsidRPr="00F74995" w:rsidRDefault="000C52C0" w:rsidP="00E60E76">
            <w:pPr>
              <w:spacing w:before="120" w:after="120"/>
              <w:rPr>
                <w:rFonts w:cs="Arial"/>
                <w:sz w:val="20"/>
                <w:lang w:val="en-US"/>
              </w:rPr>
            </w:pPr>
            <w:r w:rsidRPr="00F74995">
              <w:rPr>
                <w:rFonts w:cs="Arial"/>
                <w:sz w:val="20"/>
                <w:lang w:val="en-US"/>
              </w:rPr>
              <w:t>Is there a procedure to notify data recipients about rectifications?</w:t>
            </w:r>
          </w:p>
        </w:tc>
        <w:tc>
          <w:tcPr>
            <w:tcW w:w="1701"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0C52C0" w:rsidRPr="00F74995" w:rsidRDefault="000C52C0" w:rsidP="000C52C0">
      <w:pPr>
        <w:rPr>
          <w:lang w:val="en-US"/>
        </w:rPr>
      </w:pPr>
    </w:p>
    <w:p w:rsidR="000C52C0" w:rsidRPr="00F74995" w:rsidRDefault="000C52C0" w:rsidP="000C52C0">
      <w:pPr>
        <w:rPr>
          <w:lang w:val="en-US"/>
        </w:rPr>
      </w:pPr>
    </w:p>
    <w:p w:rsidR="00717FB6" w:rsidRPr="00F74995" w:rsidRDefault="00A900FF" w:rsidP="00DF3115">
      <w:pPr>
        <w:pStyle w:val="Ttol2"/>
        <w:ind w:left="0" w:firstLine="0"/>
        <w:rPr>
          <w:lang w:val="en-US"/>
        </w:rPr>
      </w:pPr>
      <w:r w:rsidRPr="00F74995">
        <w:rPr>
          <w:lang w:val="en-US"/>
        </w:rPr>
        <w:lastRenderedPageBreak/>
        <w:t xml:space="preserve">3.5 </w:t>
      </w:r>
      <w:r w:rsidR="00F31007" w:rsidRPr="00F74995">
        <w:rPr>
          <w:lang w:val="en-US"/>
        </w:rPr>
        <w:t>Right to erasure</w:t>
      </w:r>
    </w:p>
    <w:p w:rsidR="000C52C0" w:rsidRPr="00F74995" w:rsidRDefault="000C52C0" w:rsidP="000C52C0">
      <w:pPr>
        <w:rPr>
          <w:lang w:val="en-US"/>
        </w:rPr>
      </w:pPr>
      <w:r w:rsidRPr="00F74995">
        <w:rPr>
          <w:lang w:val="en-US"/>
        </w:rPr>
        <w:t>A data subject has the right to have data erased in the following cases:</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Data are no longer necessary in relation to the purpos</w:t>
      </w:r>
      <w:r w:rsidR="00B01C3F" w:rsidRPr="00F74995">
        <w:rPr>
          <w:rFonts w:eastAsia="Times"/>
          <w:szCs w:val="20"/>
          <w:lang w:val="en-US" w:eastAsia="es-ES"/>
        </w:rPr>
        <w:t>e for which they were collected.</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The data subject withdraws their consent and there is no other</w:t>
      </w:r>
      <w:r w:rsidR="00B01C3F" w:rsidRPr="00F74995">
        <w:rPr>
          <w:rFonts w:eastAsia="Times"/>
          <w:szCs w:val="20"/>
          <w:lang w:val="en-US" w:eastAsia="es-ES"/>
        </w:rPr>
        <w:t xml:space="preserve"> legal basis for the processing.</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The data subject objects to the processing and there are no overriding legitimate grounds for the processing.</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 xml:space="preserve">The data </w:t>
      </w:r>
      <w:proofErr w:type="gramStart"/>
      <w:r w:rsidRPr="00F74995">
        <w:rPr>
          <w:rFonts w:eastAsia="Times"/>
          <w:szCs w:val="20"/>
          <w:lang w:val="en-US" w:eastAsia="es-ES"/>
        </w:rPr>
        <w:t>have been processed</w:t>
      </w:r>
      <w:proofErr w:type="gramEnd"/>
      <w:r w:rsidRPr="00F74995">
        <w:rPr>
          <w:rFonts w:eastAsia="Times"/>
          <w:szCs w:val="20"/>
          <w:lang w:val="en-US" w:eastAsia="es-ES"/>
        </w:rPr>
        <w:t xml:space="preserve"> unlawfully.</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 xml:space="preserve">The data </w:t>
      </w:r>
      <w:proofErr w:type="gramStart"/>
      <w:r w:rsidRPr="00F74995">
        <w:rPr>
          <w:rFonts w:eastAsia="Times"/>
          <w:szCs w:val="20"/>
          <w:lang w:val="en-US" w:eastAsia="es-ES"/>
        </w:rPr>
        <w:t>must be erased</w:t>
      </w:r>
      <w:proofErr w:type="gramEnd"/>
      <w:r w:rsidRPr="00F74995">
        <w:rPr>
          <w:rFonts w:eastAsia="Times"/>
          <w:szCs w:val="20"/>
          <w:lang w:val="en-US" w:eastAsia="es-ES"/>
        </w:rPr>
        <w:t xml:space="preserve"> in accordance with a legal obligation to which the controller is subject.</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 xml:space="preserve">The data </w:t>
      </w:r>
      <w:proofErr w:type="gramStart"/>
      <w:r w:rsidRPr="00F74995">
        <w:rPr>
          <w:rFonts w:eastAsia="Times"/>
          <w:szCs w:val="20"/>
          <w:lang w:val="en-US" w:eastAsia="es-ES"/>
        </w:rPr>
        <w:t>is used</w:t>
      </w:r>
      <w:proofErr w:type="gramEnd"/>
      <w:r w:rsidRPr="00F74995">
        <w:rPr>
          <w:rFonts w:eastAsia="Times"/>
          <w:szCs w:val="20"/>
          <w:lang w:val="en-US" w:eastAsia="es-ES"/>
        </w:rPr>
        <w:t xml:space="preserve"> to offer information society services to children.</w:t>
      </w:r>
    </w:p>
    <w:p w:rsidR="000C52C0" w:rsidRPr="00F74995" w:rsidRDefault="000C52C0" w:rsidP="000C52C0">
      <w:pPr>
        <w:rPr>
          <w:lang w:val="en-US"/>
        </w:rPr>
      </w:pPr>
      <w:r w:rsidRPr="00F74995">
        <w:rPr>
          <w:lang w:val="en-US"/>
        </w:rPr>
        <w:t>The right to erasure does not apply when the processing is necessary:</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 xml:space="preserve">For exercising the right of freedom of expression </w:t>
      </w:r>
      <w:r w:rsidR="00B01C3F" w:rsidRPr="00F74995">
        <w:rPr>
          <w:rFonts w:eastAsia="Times"/>
          <w:szCs w:val="20"/>
          <w:lang w:val="en-US" w:eastAsia="es-ES"/>
        </w:rPr>
        <w:t>and information.</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For compliance with a legal obligation or for the performance of a task carried out in the public interest or in the exercise of official aut</w:t>
      </w:r>
      <w:r w:rsidR="00B01C3F" w:rsidRPr="00F74995">
        <w:rPr>
          <w:rFonts w:eastAsia="Times"/>
          <w:szCs w:val="20"/>
          <w:lang w:val="en-US" w:eastAsia="es-ES"/>
        </w:rPr>
        <w:t>hority vested in the controller.</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For reasons of public intere</w:t>
      </w:r>
      <w:r w:rsidR="00B01C3F" w:rsidRPr="00F74995">
        <w:rPr>
          <w:rFonts w:eastAsia="Times"/>
          <w:szCs w:val="20"/>
          <w:lang w:val="en-US" w:eastAsia="es-ES"/>
        </w:rPr>
        <w:t>st in the area of public health.</w:t>
      </w:r>
    </w:p>
    <w:p w:rsidR="000C52C0" w:rsidRPr="00F74995" w:rsidRDefault="000C52C0" w:rsidP="000C52C0">
      <w:pPr>
        <w:pStyle w:val="GUIONS"/>
        <w:rPr>
          <w:rFonts w:eastAsia="Times"/>
          <w:szCs w:val="20"/>
          <w:lang w:val="en-US" w:eastAsia="es-ES"/>
        </w:rPr>
      </w:pPr>
      <w:r w:rsidRPr="00F74995">
        <w:rPr>
          <w:rFonts w:eastAsia="Times"/>
          <w:szCs w:val="20"/>
          <w:lang w:val="en-US" w:eastAsia="es-ES"/>
        </w:rPr>
        <w:t xml:space="preserve">For archiving purposes in the public interest, scientific or historical research purposes or statistical purposes, if compliance with these purposes </w:t>
      </w:r>
      <w:proofErr w:type="gramStart"/>
      <w:r w:rsidRPr="00F74995">
        <w:rPr>
          <w:rFonts w:eastAsia="Times"/>
          <w:szCs w:val="20"/>
          <w:lang w:val="en-US" w:eastAsia="es-ES"/>
        </w:rPr>
        <w:t>is affe</w:t>
      </w:r>
      <w:r w:rsidR="00B01C3F" w:rsidRPr="00F74995">
        <w:rPr>
          <w:rFonts w:eastAsia="Times"/>
          <w:szCs w:val="20"/>
          <w:lang w:val="en-US" w:eastAsia="es-ES"/>
        </w:rPr>
        <w:t>cted</w:t>
      </w:r>
      <w:proofErr w:type="gramEnd"/>
      <w:r w:rsidR="00B01C3F" w:rsidRPr="00F74995">
        <w:rPr>
          <w:rFonts w:eastAsia="Times"/>
          <w:szCs w:val="20"/>
          <w:lang w:val="en-US" w:eastAsia="es-ES"/>
        </w:rPr>
        <w:t xml:space="preserve"> by the erasure of the data.</w:t>
      </w:r>
    </w:p>
    <w:p w:rsidR="00717FB6" w:rsidRPr="00F74995" w:rsidRDefault="000C52C0" w:rsidP="000C52C0">
      <w:pPr>
        <w:pStyle w:val="GUIONS"/>
        <w:rPr>
          <w:sz w:val="20"/>
          <w:lang w:val="en-US"/>
        </w:rPr>
      </w:pPr>
      <w:r w:rsidRPr="00F74995">
        <w:rPr>
          <w:rFonts w:eastAsia="Times"/>
          <w:szCs w:val="20"/>
          <w:lang w:val="en-US" w:eastAsia="es-ES"/>
        </w:rPr>
        <w:t>For the establishment, exercise or defense of legal claims.</w:t>
      </w:r>
      <w:r w:rsidR="00717FB6" w:rsidRPr="00F74995">
        <w:rPr>
          <w:lang w:val="en-US"/>
        </w:rPr>
        <w:t xml:space="preserve">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0C52C0" w:rsidP="00E60E76">
            <w:pPr>
              <w:spacing w:before="120" w:after="120"/>
              <w:rPr>
                <w:rFonts w:cs="Arial"/>
                <w:sz w:val="20"/>
                <w:lang w:val="en-US"/>
              </w:rPr>
            </w:pPr>
            <w:proofErr w:type="gramStart"/>
            <w:r w:rsidRPr="00F74995">
              <w:rPr>
                <w:rFonts w:cs="Arial"/>
                <w:sz w:val="20"/>
                <w:lang w:val="en-US"/>
              </w:rPr>
              <w:t>Are the personnel capacitated</w:t>
            </w:r>
            <w:proofErr w:type="gramEnd"/>
            <w:r w:rsidRPr="00F74995">
              <w:rPr>
                <w:rFonts w:cs="Arial"/>
                <w:sz w:val="20"/>
                <w:lang w:val="en-US"/>
              </w:rPr>
              <w:t xml:space="preserve"> to determine if the right to erasure applies?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0C52C0" w:rsidP="00DF3115">
      <w:pPr>
        <w:spacing w:before="240"/>
        <w:rPr>
          <w:rFonts w:cs="Arial"/>
          <w:lang w:val="en-US"/>
        </w:rPr>
      </w:pPr>
      <w:r w:rsidRPr="00F74995">
        <w:rPr>
          <w:rFonts w:cs="Arial"/>
          <w:lang w:val="en-US"/>
        </w:rPr>
        <w:t>It is advisable to establish a standard channel so that interested parties can ask for the right to erasure. However, the personnel must be able to detect requests made by other means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8D0F40" w:rsidRPr="00F74995" w:rsidTr="004C03FF">
        <w:trPr>
          <w:tblHeader/>
        </w:trPr>
        <w:tc>
          <w:tcPr>
            <w:tcW w:w="7513" w:type="dxa"/>
          </w:tcPr>
          <w:p w:rsidR="008D0F40" w:rsidRPr="00F74995" w:rsidRDefault="008D0F40" w:rsidP="008D0F40">
            <w:pPr>
              <w:spacing w:before="120" w:after="120"/>
              <w:rPr>
                <w:sz w:val="20"/>
                <w:lang w:val="en-US"/>
              </w:rPr>
            </w:pPr>
            <w:r w:rsidRPr="00F74995">
              <w:rPr>
                <w:sz w:val="20"/>
                <w:lang w:val="en-US"/>
              </w:rPr>
              <w:t xml:space="preserve">Is there a standard procedure to manage right-to-erasure requests?  </w:t>
            </w:r>
          </w:p>
        </w:tc>
        <w:tc>
          <w:tcPr>
            <w:tcW w:w="1559" w:type="dxa"/>
            <w:vAlign w:val="center"/>
          </w:tcPr>
          <w:p w:rsidR="008D0F40" w:rsidRPr="00F74995" w:rsidRDefault="008D0F40" w:rsidP="008D0F4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8D0F40" w:rsidRPr="00F74995" w:rsidTr="004C03FF">
        <w:tc>
          <w:tcPr>
            <w:tcW w:w="7513" w:type="dxa"/>
          </w:tcPr>
          <w:p w:rsidR="008D0F40" w:rsidRPr="00F74995" w:rsidRDefault="008D0F40" w:rsidP="008D0F40">
            <w:pPr>
              <w:spacing w:before="120" w:after="120"/>
              <w:rPr>
                <w:sz w:val="20"/>
                <w:lang w:val="en-US"/>
              </w:rPr>
            </w:pPr>
            <w:proofErr w:type="gramStart"/>
            <w:r w:rsidRPr="00F74995">
              <w:rPr>
                <w:sz w:val="20"/>
                <w:lang w:val="en-US"/>
              </w:rPr>
              <w:t>Are the personnel that deal with data subjects capacitated</w:t>
            </w:r>
            <w:proofErr w:type="gramEnd"/>
            <w:r w:rsidRPr="00F74995">
              <w:rPr>
                <w:sz w:val="20"/>
                <w:lang w:val="en-US"/>
              </w:rPr>
              <w:t xml:space="preserve"> to recognize right-to-erasure requests? </w:t>
            </w:r>
          </w:p>
        </w:tc>
        <w:tc>
          <w:tcPr>
            <w:tcW w:w="1559" w:type="dxa"/>
            <w:vAlign w:val="center"/>
          </w:tcPr>
          <w:p w:rsidR="008D0F40" w:rsidRPr="00F74995" w:rsidRDefault="008D0F40" w:rsidP="008D0F40">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8D0F40" w:rsidP="00DF3115">
      <w:pPr>
        <w:spacing w:before="240"/>
        <w:rPr>
          <w:rFonts w:cs="Arial"/>
          <w:lang w:val="en-US"/>
        </w:rPr>
      </w:pPr>
      <w:r w:rsidRPr="00F74995">
        <w:rPr>
          <w:rFonts w:cs="Arial"/>
          <w:lang w:val="en-US"/>
        </w:rPr>
        <w:t xml:space="preserve">If the controller has shared the data, appropriate steps </w:t>
      </w:r>
      <w:proofErr w:type="gramStart"/>
      <w:r w:rsidRPr="00F74995">
        <w:rPr>
          <w:rFonts w:cs="Arial"/>
          <w:lang w:val="en-US"/>
        </w:rPr>
        <w:t>must be taken</w:t>
      </w:r>
      <w:proofErr w:type="gramEnd"/>
      <w:r w:rsidRPr="00F74995">
        <w:rPr>
          <w:rFonts w:cs="Arial"/>
          <w:lang w:val="en-US"/>
        </w:rPr>
        <w:t xml:space="preserve"> to inform recipients about the right-to-erasure request (considering the costs and technology available)</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8D0F40" w:rsidP="00E60E76">
            <w:pPr>
              <w:spacing w:before="120" w:after="120"/>
              <w:rPr>
                <w:rFonts w:cs="Arial"/>
                <w:sz w:val="20"/>
                <w:lang w:val="en-US"/>
              </w:rPr>
            </w:pPr>
            <w:r w:rsidRPr="00F74995">
              <w:rPr>
                <w:rFonts w:cs="Arial"/>
                <w:sz w:val="20"/>
                <w:lang w:val="en-US"/>
              </w:rPr>
              <w:t>Is there a procedure to notify data recipients about right-to-erasure request?</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F31007" w:rsidRPr="00F74995" w:rsidRDefault="00F31007" w:rsidP="00F31007">
      <w:pPr>
        <w:rPr>
          <w:lang w:val="en-US"/>
        </w:rPr>
      </w:pPr>
    </w:p>
    <w:p w:rsidR="00F31007" w:rsidRPr="00F74995" w:rsidRDefault="00F31007" w:rsidP="00F31007">
      <w:pPr>
        <w:rPr>
          <w:lang w:val="en-US"/>
        </w:rPr>
      </w:pPr>
    </w:p>
    <w:p w:rsidR="00F31007" w:rsidRPr="00F74995" w:rsidRDefault="00F31007" w:rsidP="00F31007">
      <w:pPr>
        <w:rPr>
          <w:lang w:val="en-US"/>
        </w:rPr>
      </w:pPr>
    </w:p>
    <w:p w:rsidR="00F31007" w:rsidRPr="00F74995" w:rsidRDefault="00F31007" w:rsidP="00F31007">
      <w:pPr>
        <w:rPr>
          <w:lang w:val="en-US"/>
        </w:rPr>
      </w:pPr>
    </w:p>
    <w:p w:rsidR="00717FB6" w:rsidRPr="00F74995" w:rsidRDefault="006B70B3" w:rsidP="00DF3115">
      <w:pPr>
        <w:pStyle w:val="Ttol2"/>
        <w:ind w:left="0" w:firstLine="0"/>
        <w:rPr>
          <w:lang w:val="en-US"/>
        </w:rPr>
      </w:pPr>
      <w:r w:rsidRPr="00F74995">
        <w:rPr>
          <w:lang w:val="en-US"/>
        </w:rPr>
        <w:lastRenderedPageBreak/>
        <w:t xml:space="preserve">3.6 </w:t>
      </w:r>
      <w:r w:rsidR="004C03FF" w:rsidRPr="00F74995">
        <w:rPr>
          <w:lang w:val="en-US"/>
        </w:rPr>
        <w:t>Right to limit processing</w:t>
      </w:r>
    </w:p>
    <w:p w:rsidR="004C03FF" w:rsidRPr="00F74995" w:rsidRDefault="004C03FF" w:rsidP="004C03FF">
      <w:pPr>
        <w:rPr>
          <w:lang w:val="en-US"/>
        </w:rPr>
      </w:pPr>
      <w:r w:rsidRPr="00F74995">
        <w:rPr>
          <w:lang w:val="en-US"/>
        </w:rPr>
        <w:t>Data subjects have the right to limit the processing of their data, in the following cases:</w:t>
      </w:r>
    </w:p>
    <w:p w:rsidR="004C03FF" w:rsidRPr="00F74995" w:rsidRDefault="004C03FF" w:rsidP="004C03FF">
      <w:pPr>
        <w:pStyle w:val="GUIONS"/>
        <w:rPr>
          <w:rFonts w:eastAsia="Times"/>
          <w:szCs w:val="20"/>
          <w:lang w:val="en-US" w:eastAsia="es-ES"/>
        </w:rPr>
      </w:pPr>
      <w:r w:rsidRPr="00F74995">
        <w:rPr>
          <w:rFonts w:eastAsia="Times"/>
          <w:szCs w:val="20"/>
          <w:lang w:val="en-US" w:eastAsia="es-ES"/>
        </w:rPr>
        <w:t>The data subject has requested the rectification of data and the controller is checking their accuracy.</w:t>
      </w:r>
    </w:p>
    <w:p w:rsidR="004C03FF" w:rsidRPr="00F74995" w:rsidRDefault="004C03FF" w:rsidP="004C03FF">
      <w:pPr>
        <w:pStyle w:val="GUIONS"/>
        <w:rPr>
          <w:rFonts w:eastAsia="Times"/>
          <w:szCs w:val="20"/>
          <w:lang w:val="en-US" w:eastAsia="es-ES"/>
        </w:rPr>
      </w:pPr>
      <w:r w:rsidRPr="00F74995">
        <w:rPr>
          <w:rFonts w:eastAsia="Times"/>
          <w:szCs w:val="20"/>
          <w:lang w:val="en-US" w:eastAsia="es-ES"/>
        </w:rPr>
        <w:t>The processing is unlawful.</w:t>
      </w:r>
    </w:p>
    <w:p w:rsidR="004C03FF" w:rsidRPr="00F74995" w:rsidRDefault="004C03FF" w:rsidP="004C03FF">
      <w:pPr>
        <w:pStyle w:val="GUIONS"/>
        <w:rPr>
          <w:rFonts w:eastAsia="Times"/>
          <w:szCs w:val="20"/>
          <w:lang w:val="en-US" w:eastAsia="es-ES"/>
        </w:rPr>
      </w:pPr>
      <w:r w:rsidRPr="00F74995">
        <w:rPr>
          <w:rFonts w:eastAsia="Times"/>
          <w:szCs w:val="20"/>
          <w:lang w:val="en-US" w:eastAsia="es-ES"/>
        </w:rPr>
        <w:t xml:space="preserve">The controller no longer needs the personal data for the purposes of the processing, but </w:t>
      </w:r>
      <w:proofErr w:type="gramStart"/>
      <w:r w:rsidRPr="00F74995">
        <w:rPr>
          <w:rFonts w:eastAsia="Times"/>
          <w:szCs w:val="20"/>
          <w:lang w:val="en-US" w:eastAsia="es-ES"/>
        </w:rPr>
        <w:t>they are required by the data subject for the establishment, exercise or defense of legal claims</w:t>
      </w:r>
      <w:proofErr w:type="gramEnd"/>
      <w:r w:rsidRPr="00F74995">
        <w:rPr>
          <w:rFonts w:eastAsia="Times"/>
          <w:szCs w:val="20"/>
          <w:lang w:val="en-US" w:eastAsia="es-ES"/>
        </w:rPr>
        <w:t>.</w:t>
      </w:r>
    </w:p>
    <w:p w:rsidR="00717FB6" w:rsidRPr="00F74995" w:rsidRDefault="004C03FF" w:rsidP="004C03FF">
      <w:pPr>
        <w:pStyle w:val="GUIONS"/>
        <w:rPr>
          <w:sz w:val="20"/>
          <w:lang w:val="en-US"/>
        </w:rPr>
      </w:pPr>
      <w:r w:rsidRPr="00F74995">
        <w:rPr>
          <w:rFonts w:eastAsia="Times"/>
          <w:szCs w:val="20"/>
          <w:lang w:val="en-US" w:eastAsia="es-ES"/>
        </w:rPr>
        <w:t>The data subject has objected to processing but the controller is checking whether the legitimate grounds of the controller override those of the data subject</w:t>
      </w:r>
      <w:r w:rsidR="00717FB6" w:rsidRPr="00F74995">
        <w:rPr>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4C03FF" w:rsidP="00E60E76">
            <w:pPr>
              <w:spacing w:before="120" w:after="120"/>
              <w:rPr>
                <w:rFonts w:cs="Arial"/>
                <w:sz w:val="20"/>
                <w:lang w:val="en-US"/>
              </w:rPr>
            </w:pPr>
            <w:proofErr w:type="gramStart"/>
            <w:r w:rsidRPr="00F74995">
              <w:rPr>
                <w:rFonts w:cs="Arial"/>
                <w:sz w:val="20"/>
                <w:lang w:val="en-US"/>
              </w:rPr>
              <w:t>Are the personnel capacitated</w:t>
            </w:r>
            <w:proofErr w:type="gramEnd"/>
            <w:r w:rsidRPr="00F74995">
              <w:rPr>
                <w:rFonts w:cs="Arial"/>
                <w:sz w:val="20"/>
                <w:lang w:val="en-US"/>
              </w:rPr>
              <w:t xml:space="preserve"> to determine if the right to limit processing applies?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4C03FF" w:rsidP="00DF3115">
      <w:pPr>
        <w:spacing w:before="240"/>
        <w:rPr>
          <w:rFonts w:cs="Arial"/>
          <w:lang w:val="en-US"/>
        </w:rPr>
      </w:pPr>
      <w:r w:rsidRPr="00F74995">
        <w:rPr>
          <w:rFonts w:cs="Arial"/>
          <w:lang w:val="en-US"/>
        </w:rPr>
        <w:t xml:space="preserve">It is advisable to establish a standard channel so that interested parties can ask </w:t>
      </w:r>
      <w:proofErr w:type="gramStart"/>
      <w:r w:rsidRPr="00F74995">
        <w:rPr>
          <w:rFonts w:cs="Arial"/>
          <w:lang w:val="en-US"/>
        </w:rPr>
        <w:t>for the</w:t>
      </w:r>
      <w:proofErr w:type="gramEnd"/>
      <w:r w:rsidRPr="00F74995">
        <w:rPr>
          <w:rFonts w:cs="Arial"/>
          <w:lang w:val="en-US"/>
        </w:rPr>
        <w:t xml:space="preserve"> right to limit processing. However, the personnel must be able to detect requests made by other means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rHeight w:val="745"/>
          <w:tblHeader/>
        </w:trPr>
        <w:tc>
          <w:tcPr>
            <w:tcW w:w="7513" w:type="dxa"/>
            <w:vAlign w:val="center"/>
          </w:tcPr>
          <w:p w:rsidR="00E60E76" w:rsidRPr="00F74995" w:rsidRDefault="004C03FF" w:rsidP="00E60E76">
            <w:pPr>
              <w:spacing w:before="120" w:after="120"/>
              <w:rPr>
                <w:rFonts w:cs="Arial"/>
                <w:sz w:val="20"/>
                <w:lang w:val="en-US"/>
              </w:rPr>
            </w:pPr>
            <w:r w:rsidRPr="00F74995">
              <w:rPr>
                <w:rFonts w:cs="Arial"/>
                <w:sz w:val="20"/>
                <w:lang w:val="en-US"/>
              </w:rPr>
              <w:t xml:space="preserve">Is there a standard procedure to manage right-to-limit-processing requests?  </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4000D">
        <w:trPr>
          <w:trHeight w:val="745"/>
        </w:trPr>
        <w:tc>
          <w:tcPr>
            <w:tcW w:w="7513" w:type="dxa"/>
            <w:vAlign w:val="center"/>
          </w:tcPr>
          <w:p w:rsidR="00E60E76" w:rsidRPr="00F74995" w:rsidRDefault="004C03FF" w:rsidP="00E60E76">
            <w:pPr>
              <w:spacing w:before="120" w:after="120"/>
              <w:rPr>
                <w:rFonts w:cs="Arial"/>
                <w:sz w:val="20"/>
                <w:lang w:val="en-US"/>
              </w:rPr>
            </w:pPr>
            <w:proofErr w:type="gramStart"/>
            <w:r w:rsidRPr="00F74995">
              <w:rPr>
                <w:rFonts w:cs="Arial"/>
                <w:sz w:val="20"/>
                <w:lang w:val="en-US"/>
              </w:rPr>
              <w:t>Are the personnel that deal with data subjects capacitated</w:t>
            </w:r>
            <w:proofErr w:type="gramEnd"/>
            <w:r w:rsidRPr="00F74995">
              <w:rPr>
                <w:rFonts w:cs="Arial"/>
                <w:sz w:val="20"/>
                <w:lang w:val="en-US"/>
              </w:rPr>
              <w:t xml:space="preserve"> to recognize right-to-limit-processing requests?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4C03FF" w:rsidP="00DF3115">
      <w:pPr>
        <w:spacing w:before="240"/>
        <w:rPr>
          <w:rFonts w:cs="Arial"/>
          <w:lang w:val="en-US"/>
        </w:rPr>
      </w:pPr>
      <w:r w:rsidRPr="00F74995">
        <w:rPr>
          <w:rFonts w:cs="Arial"/>
          <w:lang w:val="en-US"/>
        </w:rPr>
        <w:t>When limiting the processing, we must consider the different forms of processing: collection, analysis, dissemination, etc</w:t>
      </w:r>
      <w:r w:rsidR="00717FB6" w:rsidRPr="00F74995">
        <w:rPr>
          <w:rFonts w:cs="Arial"/>
          <w:lang w:val="en-US"/>
        </w:rPr>
        <w:t xml:space="preserve">.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BD638D">
        <w:trPr>
          <w:trHeight w:val="533"/>
          <w:tblHeader/>
        </w:trPr>
        <w:tc>
          <w:tcPr>
            <w:tcW w:w="7513" w:type="dxa"/>
            <w:vAlign w:val="center"/>
          </w:tcPr>
          <w:p w:rsidR="00E60E76" w:rsidRPr="00F74995" w:rsidRDefault="004C03FF" w:rsidP="00E60E76">
            <w:pPr>
              <w:spacing w:before="120" w:after="120"/>
              <w:rPr>
                <w:rFonts w:cs="Arial"/>
                <w:sz w:val="20"/>
                <w:lang w:val="en-US"/>
              </w:rPr>
            </w:pPr>
            <w:proofErr w:type="gramStart"/>
            <w:r w:rsidRPr="00F74995">
              <w:rPr>
                <w:rFonts w:cs="Arial"/>
                <w:sz w:val="20"/>
                <w:lang w:val="en-US"/>
              </w:rPr>
              <w:t>Have all different forms of processing been considered</w:t>
            </w:r>
            <w:proofErr w:type="gramEnd"/>
            <w:r w:rsidRPr="00F74995">
              <w:rPr>
                <w:rFonts w:cs="Arial"/>
                <w:sz w:val="20"/>
                <w:lang w:val="en-US"/>
              </w:rPr>
              <w:t xml:space="preserve"> when limiting processing?</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240"/>
        <w:rPr>
          <w:rFonts w:cs="Arial"/>
          <w:lang w:val="en-US"/>
        </w:rPr>
      </w:pPr>
      <w:r w:rsidRPr="00F74995">
        <w:rPr>
          <w:rFonts w:cs="Arial"/>
          <w:lang w:val="en-US"/>
        </w:rPr>
        <w:t xml:space="preserve">If the controller has shared the data, appropriate steps </w:t>
      </w:r>
      <w:proofErr w:type="gramStart"/>
      <w:r w:rsidRPr="00F74995">
        <w:rPr>
          <w:rFonts w:cs="Arial"/>
          <w:lang w:val="en-US"/>
        </w:rPr>
        <w:t>must be taken</w:t>
      </w:r>
      <w:proofErr w:type="gramEnd"/>
      <w:r w:rsidRPr="00F74995">
        <w:rPr>
          <w:rFonts w:cs="Arial"/>
          <w:lang w:val="en-US"/>
        </w:rPr>
        <w:t xml:space="preserve"> to inform recipients about the right-to-limit-processing request (considering the costs and technology available)</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BD638D">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Is there a procedure to notify data recipients about right-to-limit-processing request?</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23AD0" w:rsidP="00DF3115">
      <w:pPr>
        <w:pStyle w:val="Ttol2"/>
        <w:ind w:left="0" w:firstLine="0"/>
        <w:rPr>
          <w:lang w:val="en-US"/>
        </w:rPr>
      </w:pPr>
      <w:r w:rsidRPr="00F74995">
        <w:rPr>
          <w:lang w:val="en-US"/>
        </w:rPr>
        <w:t xml:space="preserve">3.7 </w:t>
      </w:r>
      <w:r w:rsidR="00E60E1E" w:rsidRPr="00F74995">
        <w:rPr>
          <w:lang w:val="en-US"/>
        </w:rPr>
        <w:t>Right to data portability</w:t>
      </w:r>
    </w:p>
    <w:p w:rsidR="00717FB6" w:rsidRPr="00F74995" w:rsidRDefault="00E60E1E" w:rsidP="00DF3115">
      <w:pPr>
        <w:rPr>
          <w:rFonts w:cs="Arial"/>
          <w:lang w:val="en-US"/>
        </w:rPr>
      </w:pPr>
      <w:r w:rsidRPr="00F74995">
        <w:rPr>
          <w:rFonts w:cs="Arial"/>
          <w:lang w:val="en-US"/>
        </w:rPr>
        <w:t>Data subjects have the right to request the data they have provided to the controller in the following cases</w:t>
      </w:r>
      <w:r w:rsidR="00717FB6" w:rsidRPr="00F74995">
        <w:rPr>
          <w:rFonts w:cs="Arial"/>
          <w:lang w:val="en-US"/>
        </w:rPr>
        <w:t>:</w:t>
      </w:r>
    </w:p>
    <w:p w:rsidR="00E60E1E" w:rsidRPr="00F74995" w:rsidRDefault="00E60E1E" w:rsidP="00E60E1E">
      <w:pPr>
        <w:pStyle w:val="GUIONS"/>
        <w:rPr>
          <w:lang w:val="en-US"/>
        </w:rPr>
      </w:pPr>
      <w:r w:rsidRPr="00F74995">
        <w:rPr>
          <w:lang w:val="en-US"/>
        </w:rPr>
        <w:t>If the processing is based on the consent or is necessary to execute a contract or to</w:t>
      </w:r>
      <w:r w:rsidR="0027426F" w:rsidRPr="00F74995">
        <w:rPr>
          <w:lang w:val="en-US"/>
        </w:rPr>
        <w:t xml:space="preserve"> apply pre-contractual measures.</w:t>
      </w:r>
    </w:p>
    <w:p w:rsidR="00717FB6" w:rsidRPr="00F74995" w:rsidRDefault="00E60E1E" w:rsidP="00E60E1E">
      <w:pPr>
        <w:pStyle w:val="GUIONS"/>
        <w:rPr>
          <w:sz w:val="20"/>
          <w:lang w:val="en-US"/>
        </w:rPr>
      </w:pPr>
      <w:r w:rsidRPr="00F74995">
        <w:rPr>
          <w:lang w:val="en-US"/>
        </w:rPr>
        <w:t xml:space="preserve">The processing </w:t>
      </w:r>
      <w:proofErr w:type="gramStart"/>
      <w:r w:rsidRPr="00F74995">
        <w:rPr>
          <w:lang w:val="en-US"/>
        </w:rPr>
        <w:t>is done</w:t>
      </w:r>
      <w:proofErr w:type="gramEnd"/>
      <w:r w:rsidRPr="00F74995">
        <w:rPr>
          <w:lang w:val="en-US"/>
        </w:rPr>
        <w:t xml:space="preserve"> through automated means</w:t>
      </w:r>
      <w:r w:rsidR="00717FB6" w:rsidRPr="00F74995">
        <w:rPr>
          <w:lang w:val="en-US"/>
        </w:rPr>
        <w:t>.</w:t>
      </w:r>
    </w:p>
    <w:p w:rsidR="000250E1" w:rsidRPr="00F74995" w:rsidRDefault="00E60E1E" w:rsidP="00DF3115">
      <w:pPr>
        <w:rPr>
          <w:rFonts w:cs="Arial"/>
          <w:lang w:val="en-US"/>
        </w:rPr>
      </w:pPr>
      <w:r w:rsidRPr="00F74995">
        <w:rPr>
          <w:rFonts w:cs="Arial"/>
          <w:lang w:val="en-US"/>
        </w:rPr>
        <w:lastRenderedPageBreak/>
        <w:t>The right to data portability is not limited to the data that data subjects have explicitly given; it also affects the data collected from the observation of data subjects</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proofErr w:type="gramStart"/>
            <w:r w:rsidRPr="00F74995">
              <w:rPr>
                <w:rFonts w:cs="Arial"/>
                <w:sz w:val="20"/>
                <w:lang w:val="en-US"/>
              </w:rPr>
              <w:t>Are the personnel capacitated</w:t>
            </w:r>
            <w:proofErr w:type="gramEnd"/>
            <w:r w:rsidRPr="00F74995">
              <w:rPr>
                <w:rFonts w:cs="Arial"/>
                <w:sz w:val="20"/>
                <w:lang w:val="en-US"/>
              </w:rPr>
              <w:t xml:space="preserve"> to determine if the right to data portability applies?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E60E1E" w:rsidRPr="00F74995" w:rsidRDefault="00E60E1E" w:rsidP="00F630F8">
      <w:pPr>
        <w:spacing w:before="240"/>
        <w:rPr>
          <w:lang w:val="en-US"/>
        </w:rPr>
      </w:pPr>
      <w:r w:rsidRPr="00F74995">
        <w:rPr>
          <w:lang w:val="en-US"/>
        </w:rPr>
        <w:t>The right to data portability should not adversely affect other people. In particular:</w:t>
      </w:r>
    </w:p>
    <w:p w:rsidR="00E60E1E" w:rsidRPr="00F74995" w:rsidRDefault="00E60E1E" w:rsidP="00E60E1E">
      <w:pPr>
        <w:pStyle w:val="GUIONS"/>
        <w:rPr>
          <w:rFonts w:eastAsia="Times"/>
          <w:szCs w:val="20"/>
          <w:lang w:val="en-US" w:eastAsia="es-ES"/>
        </w:rPr>
      </w:pPr>
      <w:r w:rsidRPr="00F74995">
        <w:rPr>
          <w:rFonts w:eastAsia="Times"/>
          <w:szCs w:val="20"/>
          <w:lang w:val="en-US" w:eastAsia="es-ES"/>
        </w:rPr>
        <w:t>If the personal data contain information related to a third person, it is necessary to evaluate if the rights and freedom</w:t>
      </w:r>
      <w:r w:rsidR="0027426F" w:rsidRPr="00F74995">
        <w:rPr>
          <w:rFonts w:eastAsia="Times"/>
          <w:szCs w:val="20"/>
          <w:lang w:val="en-US" w:eastAsia="es-ES"/>
        </w:rPr>
        <w:t>s of the latter may be affected.</w:t>
      </w:r>
    </w:p>
    <w:p w:rsidR="00717FB6" w:rsidRPr="00F74995" w:rsidRDefault="00E60E1E" w:rsidP="00E60E1E">
      <w:pPr>
        <w:pStyle w:val="GUIONS"/>
        <w:rPr>
          <w:sz w:val="20"/>
          <w:lang w:val="en-US"/>
        </w:rPr>
      </w:pPr>
      <w:r w:rsidRPr="00F74995">
        <w:rPr>
          <w:rFonts w:eastAsia="Times"/>
          <w:szCs w:val="20"/>
          <w:lang w:val="en-US" w:eastAsia="es-ES"/>
        </w:rPr>
        <w:t>If the data relate to several people (for example, a shared bank account), we must seek the consensus of all those interested</w:t>
      </w:r>
      <w:r w:rsidR="00717FB6" w:rsidRPr="00F74995">
        <w:rPr>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Does the procedure to make the right to data portability effective take into account potential adverse effects on other data subjects?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240"/>
        <w:rPr>
          <w:rFonts w:cs="Arial"/>
          <w:lang w:val="en-US"/>
        </w:rPr>
      </w:pPr>
      <w:r w:rsidRPr="00F74995">
        <w:rPr>
          <w:rFonts w:cs="Arial"/>
          <w:lang w:val="en-US"/>
        </w:rPr>
        <w:t>It is advisable to establish a standard channel so that interested parties can ask for the right to data portability. However, the personnel must be able to detect requests made by other means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 xml:space="preserve">Is there a standard procedure to manage right-to-data-portability requests?  </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B5751">
        <w:tc>
          <w:tcPr>
            <w:tcW w:w="7513" w:type="dxa"/>
            <w:vAlign w:val="center"/>
          </w:tcPr>
          <w:p w:rsidR="00E60E76" w:rsidRPr="00F74995" w:rsidRDefault="00E60E1E" w:rsidP="00E60E76">
            <w:pPr>
              <w:spacing w:before="120" w:after="120"/>
              <w:rPr>
                <w:rFonts w:cs="Arial"/>
                <w:sz w:val="20"/>
                <w:lang w:val="en-US"/>
              </w:rPr>
            </w:pPr>
            <w:proofErr w:type="gramStart"/>
            <w:r w:rsidRPr="00F74995">
              <w:rPr>
                <w:rFonts w:cs="Arial"/>
                <w:sz w:val="20"/>
                <w:lang w:val="en-US"/>
              </w:rPr>
              <w:t>Are the personnel that deal with data subjects capacitated</w:t>
            </w:r>
            <w:proofErr w:type="gramEnd"/>
            <w:r w:rsidRPr="00F74995">
              <w:rPr>
                <w:rFonts w:cs="Arial"/>
                <w:sz w:val="20"/>
                <w:lang w:val="en-US"/>
              </w:rPr>
              <w:t xml:space="preserve"> to recognize right-to-data-portability requests?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240"/>
        <w:rPr>
          <w:rFonts w:cs="Arial"/>
          <w:lang w:val="en-US"/>
        </w:rPr>
      </w:pPr>
      <w:r w:rsidRPr="00F74995">
        <w:rPr>
          <w:rFonts w:cs="Arial"/>
          <w:lang w:val="en-US"/>
        </w:rPr>
        <w:t>The GDPR determines the form of the portability</w:t>
      </w:r>
      <w:r w:rsidR="00717FB6" w:rsidRPr="00F74995">
        <w:rPr>
          <w:rFonts w:cs="Arial"/>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Is an easy-readable common structured format used?</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23AD0" w:rsidP="00DF3115">
      <w:pPr>
        <w:pStyle w:val="Ttol2"/>
        <w:ind w:left="0" w:firstLine="0"/>
        <w:rPr>
          <w:lang w:val="en-US"/>
        </w:rPr>
      </w:pPr>
      <w:r w:rsidRPr="00F74995">
        <w:rPr>
          <w:lang w:val="en-US"/>
        </w:rPr>
        <w:t xml:space="preserve">3.8 </w:t>
      </w:r>
      <w:r w:rsidR="00F31007" w:rsidRPr="00F74995">
        <w:rPr>
          <w:lang w:val="en-US"/>
        </w:rPr>
        <w:t>Right to object</w:t>
      </w:r>
    </w:p>
    <w:p w:rsidR="00E60E1E" w:rsidRPr="00F74995" w:rsidRDefault="00E60E1E" w:rsidP="00E60E1E">
      <w:pPr>
        <w:rPr>
          <w:rFonts w:cs="Arial"/>
          <w:lang w:val="en-US"/>
        </w:rPr>
      </w:pPr>
      <w:r w:rsidRPr="00F74995">
        <w:rPr>
          <w:rFonts w:cs="Arial"/>
          <w:lang w:val="en-US"/>
        </w:rPr>
        <w:t>Data subjects have the right to object to the processing of their data when the processing is based on:</w:t>
      </w:r>
    </w:p>
    <w:p w:rsidR="00E60E1E" w:rsidRPr="00F74995" w:rsidRDefault="00E60E1E" w:rsidP="00E60E1E">
      <w:pPr>
        <w:pStyle w:val="guionstaules"/>
        <w:rPr>
          <w:lang w:val="en-US"/>
        </w:rPr>
      </w:pPr>
      <w:r w:rsidRPr="00F74995">
        <w:rPr>
          <w:lang w:val="en-US"/>
        </w:rPr>
        <w:t>Public interest or the exercise of public powers conferred on the person in charge of the treatment.</w:t>
      </w:r>
    </w:p>
    <w:p w:rsidR="000250E1" w:rsidRPr="00F74995" w:rsidRDefault="00E60E1E" w:rsidP="00E60E1E">
      <w:pPr>
        <w:pStyle w:val="guionstaules"/>
        <w:rPr>
          <w:lang w:val="en-US"/>
        </w:rPr>
      </w:pPr>
      <w:r w:rsidRPr="00F74995">
        <w:rPr>
          <w:lang w:val="en-US"/>
        </w:rPr>
        <w:t>The legitimate interest of the controller. In this case, the controller must stop the processing, unless the legitimate reasons prevail over the rights of the data subject</w:t>
      </w:r>
      <w:r w:rsidR="00717FB6" w:rsidRPr="00F74995">
        <w:rPr>
          <w:lang w:val="en-U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proofErr w:type="gramStart"/>
            <w:r w:rsidRPr="00F74995">
              <w:rPr>
                <w:rFonts w:cs="Arial"/>
                <w:sz w:val="20"/>
                <w:lang w:val="en-US"/>
              </w:rPr>
              <w:t>Are the personnel capacitated</w:t>
            </w:r>
            <w:proofErr w:type="gramEnd"/>
            <w:r w:rsidRPr="00F74995">
              <w:rPr>
                <w:rFonts w:cs="Arial"/>
                <w:sz w:val="20"/>
                <w:lang w:val="en-US"/>
              </w:rPr>
              <w:t xml:space="preserve"> to determine if the right to object applies?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240"/>
        <w:rPr>
          <w:rFonts w:cs="Arial"/>
          <w:lang w:val="en-US"/>
        </w:rPr>
      </w:pPr>
      <w:r w:rsidRPr="00F74995">
        <w:rPr>
          <w:rFonts w:cs="Arial"/>
          <w:lang w:val="en-US"/>
        </w:rPr>
        <w:t>It is advisable to establish a standard channel so that interested parties can ask for the right to data portability. However, the personnel must be able to detect requests made by other means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lastRenderedPageBreak/>
              <w:t xml:space="preserve">Is there a standard procedure to manage right-to-object requests?  </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B5751">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Are the personnel that deal with data subjects capacitated to recognize right-to- object requests?</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120" w:after="120"/>
        <w:rPr>
          <w:rFonts w:cs="Arial"/>
          <w:lang w:val="en-US"/>
        </w:rPr>
      </w:pPr>
      <w:r w:rsidRPr="00F74995">
        <w:rPr>
          <w:rFonts w:cs="Arial"/>
          <w:lang w:val="en-US"/>
        </w:rPr>
        <w:t xml:space="preserve">In some cases, the GDPR specifies how to proceed when receiving a </w:t>
      </w:r>
      <w:r w:rsidR="00B95489" w:rsidRPr="00F74995">
        <w:rPr>
          <w:rFonts w:cs="Arial"/>
          <w:lang w:val="en-US"/>
        </w:rPr>
        <w:br/>
      </w:r>
      <w:r w:rsidRPr="00F74995">
        <w:rPr>
          <w:rFonts w:cs="Arial"/>
          <w:lang w:val="en-US"/>
        </w:rPr>
        <w:t>right-to-object requests</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Opposition to processing for marketing purposes. In this case, the controller must stop the processing without exception.</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B5751">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Opposition to processing for scientific or historical research, or for statistical purposes. In this case, the controller may continue the processing if it is justified by the public interest.</w:t>
            </w:r>
          </w:p>
        </w:tc>
        <w:tc>
          <w:tcPr>
            <w:tcW w:w="1559" w:type="dxa"/>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2B0812" w:rsidP="00DF3115">
      <w:pPr>
        <w:pStyle w:val="Ttol2"/>
        <w:ind w:left="0" w:firstLine="0"/>
        <w:rPr>
          <w:lang w:val="en-US"/>
        </w:rPr>
      </w:pPr>
      <w:r w:rsidRPr="00F74995">
        <w:rPr>
          <w:lang w:val="en-US"/>
        </w:rPr>
        <w:t>3.9</w:t>
      </w:r>
      <w:r w:rsidR="00E60E1E" w:rsidRPr="00F74995">
        <w:rPr>
          <w:lang w:val="en-US"/>
        </w:rPr>
        <w:t xml:space="preserve"> Right not to be subject to automatic decisions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A35B16">
        <w:trPr>
          <w:tblHeader/>
        </w:trPr>
        <w:tc>
          <w:tcPr>
            <w:tcW w:w="7513" w:type="dxa"/>
            <w:shd w:val="clear" w:color="auto" w:fill="auto"/>
            <w:vAlign w:val="center"/>
          </w:tcPr>
          <w:p w:rsidR="00E60E76" w:rsidRPr="00F74995" w:rsidRDefault="00E60E1E" w:rsidP="00E60E76">
            <w:pPr>
              <w:spacing w:before="120" w:after="120"/>
              <w:rPr>
                <w:rFonts w:cs="Arial"/>
                <w:sz w:val="20"/>
                <w:lang w:val="en-US"/>
              </w:rPr>
            </w:pPr>
            <w:r w:rsidRPr="00F74995">
              <w:rPr>
                <w:rFonts w:cs="Arial"/>
                <w:sz w:val="20"/>
                <w:lang w:val="en-US"/>
              </w:rPr>
              <w:t>Does the processing have legal effects or have another significant effect on data subjects?</w:t>
            </w:r>
          </w:p>
        </w:tc>
        <w:tc>
          <w:tcPr>
            <w:tcW w:w="1559" w:type="dxa"/>
            <w:shd w:val="clear" w:color="auto" w:fill="auto"/>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2B0812" w:rsidRPr="00F74995" w:rsidTr="000B5751">
        <w:tc>
          <w:tcPr>
            <w:tcW w:w="9072" w:type="dxa"/>
            <w:gridSpan w:val="2"/>
            <w:shd w:val="clear" w:color="auto" w:fill="auto"/>
            <w:vAlign w:val="center"/>
          </w:tcPr>
          <w:p w:rsidR="002B0812" w:rsidRPr="00F74995" w:rsidRDefault="00E60E1E" w:rsidP="000B5751">
            <w:pPr>
              <w:spacing w:before="120" w:after="120"/>
              <w:rPr>
                <w:rFonts w:cs="Arial"/>
                <w:b/>
                <w:sz w:val="20"/>
                <w:lang w:val="en-US"/>
              </w:rPr>
            </w:pPr>
            <w:r w:rsidRPr="00F74995">
              <w:rPr>
                <w:rFonts w:cs="Arial"/>
                <w:b/>
                <w:sz w:val="20"/>
                <w:lang w:val="en-US"/>
              </w:rPr>
              <w:t>If yes, the processing is only allowed in the following cases</w:t>
            </w:r>
          </w:p>
        </w:tc>
      </w:tr>
      <w:tr w:rsidR="00717FB6" w:rsidRPr="00F74995" w:rsidTr="000B5751">
        <w:tc>
          <w:tcPr>
            <w:tcW w:w="7513" w:type="dxa"/>
            <w:shd w:val="clear" w:color="auto" w:fill="auto"/>
            <w:vAlign w:val="center"/>
          </w:tcPr>
          <w:p w:rsidR="00717FB6" w:rsidRPr="00F74995" w:rsidRDefault="00E60E1E" w:rsidP="000B5751">
            <w:pPr>
              <w:spacing w:before="120" w:after="120"/>
              <w:rPr>
                <w:rFonts w:cs="Arial"/>
                <w:sz w:val="20"/>
                <w:lang w:val="en-US"/>
              </w:rPr>
            </w:pPr>
            <w:r w:rsidRPr="00F74995">
              <w:rPr>
                <w:rFonts w:cs="Arial"/>
                <w:sz w:val="20"/>
                <w:lang w:val="en-US"/>
              </w:rPr>
              <w:t>It is necessary for entering into, or performance of, a contract between the data subject and a data controller</w:t>
            </w:r>
          </w:p>
        </w:tc>
        <w:tc>
          <w:tcPr>
            <w:tcW w:w="1559" w:type="dxa"/>
            <w:shd w:val="clear" w:color="auto" w:fill="auto"/>
            <w:vAlign w:val="center"/>
          </w:tcPr>
          <w:p w:rsidR="00717FB6" w:rsidRPr="00F74995" w:rsidRDefault="00717FB6" w:rsidP="000B5751">
            <w:pPr>
              <w:spacing w:before="120" w:after="120"/>
              <w:jc w:val="center"/>
              <w:rPr>
                <w:rFonts w:cs="Arial"/>
                <w:sz w:val="20"/>
                <w:lang w:val="en-US"/>
              </w:rPr>
            </w:pPr>
          </w:p>
        </w:tc>
      </w:tr>
      <w:tr w:rsidR="00717FB6" w:rsidRPr="00F74995" w:rsidTr="000B5751">
        <w:tc>
          <w:tcPr>
            <w:tcW w:w="7513" w:type="dxa"/>
            <w:shd w:val="clear" w:color="auto" w:fill="auto"/>
            <w:vAlign w:val="center"/>
          </w:tcPr>
          <w:p w:rsidR="00717FB6" w:rsidRPr="00F74995" w:rsidRDefault="00E60E1E" w:rsidP="000B5751">
            <w:pPr>
              <w:spacing w:before="120" w:after="120"/>
              <w:jc w:val="both"/>
              <w:rPr>
                <w:rFonts w:cs="Arial"/>
                <w:sz w:val="20"/>
                <w:lang w:val="en-US"/>
              </w:rPr>
            </w:pPr>
            <w:r w:rsidRPr="00F74995">
              <w:rPr>
                <w:rFonts w:cs="Arial"/>
                <w:sz w:val="20"/>
                <w:lang w:val="en-US"/>
              </w:rPr>
              <w:t>It is authorized by a UE or a member state law</w:t>
            </w:r>
          </w:p>
        </w:tc>
        <w:tc>
          <w:tcPr>
            <w:tcW w:w="1559" w:type="dxa"/>
            <w:shd w:val="clear" w:color="auto" w:fill="auto"/>
            <w:vAlign w:val="center"/>
          </w:tcPr>
          <w:p w:rsidR="00717FB6" w:rsidRPr="00F74995" w:rsidRDefault="00717FB6" w:rsidP="000B5751">
            <w:pPr>
              <w:spacing w:before="120" w:after="120"/>
              <w:jc w:val="center"/>
              <w:rPr>
                <w:rFonts w:cs="Arial"/>
                <w:sz w:val="20"/>
                <w:lang w:val="en-US"/>
              </w:rPr>
            </w:pPr>
          </w:p>
        </w:tc>
      </w:tr>
      <w:tr w:rsidR="00717FB6" w:rsidRPr="00F74995" w:rsidTr="000B5751">
        <w:tc>
          <w:tcPr>
            <w:tcW w:w="7513" w:type="dxa"/>
            <w:shd w:val="clear" w:color="auto" w:fill="auto"/>
            <w:vAlign w:val="center"/>
          </w:tcPr>
          <w:p w:rsidR="00717FB6" w:rsidRPr="00F74995" w:rsidRDefault="00E60E1E" w:rsidP="000B5751">
            <w:pPr>
              <w:spacing w:before="120" w:after="120"/>
              <w:jc w:val="both"/>
              <w:rPr>
                <w:rFonts w:cs="Arial"/>
                <w:sz w:val="20"/>
                <w:lang w:val="en-US"/>
              </w:rPr>
            </w:pPr>
            <w:r w:rsidRPr="00F74995">
              <w:rPr>
                <w:rFonts w:cs="Arial"/>
                <w:sz w:val="20"/>
                <w:lang w:val="en-US"/>
              </w:rPr>
              <w:t>It is based on the explicit consent of the data subject</w:t>
            </w:r>
          </w:p>
        </w:tc>
        <w:tc>
          <w:tcPr>
            <w:tcW w:w="1559" w:type="dxa"/>
            <w:shd w:val="clear" w:color="auto" w:fill="auto"/>
            <w:vAlign w:val="center"/>
          </w:tcPr>
          <w:p w:rsidR="00717FB6" w:rsidRPr="00F74995" w:rsidRDefault="00717FB6" w:rsidP="000B5751">
            <w:pPr>
              <w:spacing w:before="120" w:after="120"/>
              <w:jc w:val="center"/>
              <w:rPr>
                <w:rFonts w:cs="Arial"/>
                <w:sz w:val="20"/>
                <w:lang w:val="en-US"/>
              </w:rPr>
            </w:pPr>
          </w:p>
        </w:tc>
      </w:tr>
    </w:tbl>
    <w:p w:rsidR="00717FB6" w:rsidRPr="00F74995" w:rsidRDefault="00E60E1E" w:rsidP="00DF3115">
      <w:pPr>
        <w:spacing w:before="240"/>
        <w:rPr>
          <w:rFonts w:cs="Arial"/>
          <w:lang w:val="en-US"/>
        </w:rPr>
      </w:pPr>
      <w:r w:rsidRPr="00F74995">
        <w:rPr>
          <w:rFonts w:cs="Arial"/>
          <w:lang w:val="en-US"/>
        </w:rPr>
        <w:t>The data subject has the right to obtain human intervention, to express her or his point of view, and to challenge the decision</w:t>
      </w:r>
      <w:r w:rsidR="00717FB6" w:rsidRPr="00F74995">
        <w:rPr>
          <w:rFonts w:cs="Arial"/>
          <w:lang w:val="en-US"/>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E60E76" w:rsidRPr="00F74995" w:rsidTr="00DC3994">
        <w:trPr>
          <w:tblHeader/>
        </w:trPr>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Is there a procedure for data subjects to ask for human intervention, to express her or his point of view, and to challenge the decision?</w:t>
            </w:r>
          </w:p>
        </w:tc>
        <w:tc>
          <w:tcPr>
            <w:tcW w:w="1559" w:type="dxa"/>
            <w:shd w:val="clear" w:color="auto" w:fill="auto"/>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0B5751">
        <w:tc>
          <w:tcPr>
            <w:tcW w:w="7513" w:type="dxa"/>
            <w:vAlign w:val="center"/>
          </w:tcPr>
          <w:p w:rsidR="00E60E76" w:rsidRPr="00F74995" w:rsidRDefault="00E60E1E" w:rsidP="00E60E76">
            <w:pPr>
              <w:spacing w:before="120" w:after="120"/>
              <w:rPr>
                <w:rFonts w:cs="Arial"/>
                <w:sz w:val="20"/>
                <w:lang w:val="en-US"/>
              </w:rPr>
            </w:pPr>
            <w:r w:rsidRPr="00F74995">
              <w:rPr>
                <w:rFonts w:cs="Arial"/>
                <w:sz w:val="20"/>
                <w:lang w:val="en-US"/>
              </w:rPr>
              <w:t>Do the personnel have the capacity to review and change automated decisions?</w:t>
            </w:r>
          </w:p>
        </w:tc>
        <w:tc>
          <w:tcPr>
            <w:tcW w:w="1559" w:type="dxa"/>
            <w:shd w:val="clear" w:color="auto" w:fill="auto"/>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E60E1E" w:rsidP="00DF3115">
      <w:pPr>
        <w:spacing w:before="240"/>
        <w:rPr>
          <w:rFonts w:cs="Arial"/>
          <w:lang w:val="en-US"/>
        </w:rPr>
      </w:pPr>
      <w:r w:rsidRPr="00F74995">
        <w:rPr>
          <w:rFonts w:cs="Arial"/>
          <w:lang w:val="en-US"/>
        </w:rPr>
        <w:t xml:space="preserve">Automated decisions can only make use of special categories of data if the data subject has given explicit consent, or if the processing </w:t>
      </w:r>
      <w:proofErr w:type="gramStart"/>
      <w:r w:rsidRPr="00F74995">
        <w:rPr>
          <w:rFonts w:cs="Arial"/>
          <w:lang w:val="en-US"/>
        </w:rPr>
        <w:t>is done</w:t>
      </w:r>
      <w:proofErr w:type="gramEnd"/>
      <w:r w:rsidRPr="00F74995">
        <w:rPr>
          <w:rFonts w:cs="Arial"/>
          <w:lang w:val="en-US"/>
        </w:rPr>
        <w:t xml:space="preserve"> to protect the vital interests of the data subject or another person</w:t>
      </w:r>
      <w:r w:rsidR="00717FB6" w:rsidRPr="00F74995">
        <w:rPr>
          <w:rFonts w:cs="Arial"/>
          <w:lang w:val="en-US"/>
        </w:rPr>
        <w:t>.</w:t>
      </w:r>
    </w:p>
    <w:p w:rsidR="00866353" w:rsidRPr="00F74995" w:rsidRDefault="00866353" w:rsidP="00DF3115">
      <w:pPr>
        <w:spacing w:before="240"/>
        <w:rPr>
          <w:rFonts w:cs="Arial"/>
          <w:lang w:val="en-US"/>
        </w:rPr>
      </w:pPr>
    </w:p>
    <w:p w:rsidR="00866353" w:rsidRPr="00F74995" w:rsidRDefault="00866353" w:rsidP="00DF3115">
      <w:pPr>
        <w:spacing w:before="240"/>
        <w:rPr>
          <w:rFonts w:cs="Arial"/>
          <w:lang w:val="en-US"/>
        </w:rPr>
      </w:pP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418"/>
      </w:tblGrid>
      <w:tr w:rsidR="00E60E76" w:rsidRPr="00F74995" w:rsidTr="00DC3994">
        <w:trPr>
          <w:tblHeader/>
        </w:trPr>
        <w:tc>
          <w:tcPr>
            <w:tcW w:w="7513" w:type="dxa"/>
            <w:shd w:val="clear" w:color="auto" w:fill="auto"/>
            <w:vAlign w:val="center"/>
          </w:tcPr>
          <w:p w:rsidR="00E60E76" w:rsidRPr="00F74995" w:rsidRDefault="00E60E1E" w:rsidP="00E60E76">
            <w:pPr>
              <w:spacing w:before="120" w:after="120"/>
              <w:rPr>
                <w:rFonts w:cs="Arial"/>
                <w:sz w:val="20"/>
                <w:lang w:val="en-US"/>
              </w:rPr>
            </w:pPr>
            <w:r w:rsidRPr="00F74995">
              <w:rPr>
                <w:rFonts w:cs="Arial"/>
                <w:sz w:val="20"/>
                <w:lang w:val="en-US"/>
              </w:rPr>
              <w:lastRenderedPageBreak/>
              <w:t>Does the automatic decision depend on special categories of data?</w:t>
            </w:r>
          </w:p>
        </w:tc>
        <w:tc>
          <w:tcPr>
            <w:tcW w:w="1418" w:type="dxa"/>
            <w:shd w:val="clear" w:color="auto" w:fill="auto"/>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2B0812" w:rsidRPr="00F74995" w:rsidTr="000B5751">
        <w:tc>
          <w:tcPr>
            <w:tcW w:w="8931" w:type="dxa"/>
            <w:gridSpan w:val="2"/>
            <w:shd w:val="clear" w:color="auto" w:fill="auto"/>
            <w:vAlign w:val="center"/>
          </w:tcPr>
          <w:p w:rsidR="002B0812" w:rsidRPr="00F74995" w:rsidRDefault="00E60E1E" w:rsidP="000B5751">
            <w:pPr>
              <w:spacing w:before="120" w:after="120"/>
              <w:rPr>
                <w:rFonts w:cs="Arial"/>
                <w:sz w:val="20"/>
                <w:lang w:val="en-US"/>
              </w:rPr>
            </w:pPr>
            <w:r w:rsidRPr="00F74995">
              <w:rPr>
                <w:rFonts w:cs="Arial"/>
                <w:b/>
                <w:sz w:val="20"/>
                <w:lang w:val="en-US"/>
              </w:rPr>
              <w:t>If yes, the processing is only allowed in the following cases</w:t>
            </w:r>
          </w:p>
        </w:tc>
      </w:tr>
      <w:tr w:rsidR="00717FB6" w:rsidRPr="00F74995" w:rsidTr="000B5751">
        <w:tc>
          <w:tcPr>
            <w:tcW w:w="7513" w:type="dxa"/>
            <w:shd w:val="clear" w:color="auto" w:fill="auto"/>
            <w:vAlign w:val="center"/>
          </w:tcPr>
          <w:p w:rsidR="00717FB6" w:rsidRPr="00F74995" w:rsidRDefault="00E60E1E" w:rsidP="000B5751">
            <w:pPr>
              <w:spacing w:before="120" w:after="120"/>
              <w:jc w:val="both"/>
              <w:rPr>
                <w:rFonts w:cs="Arial"/>
                <w:sz w:val="20"/>
                <w:lang w:val="en-US"/>
              </w:rPr>
            </w:pPr>
            <w:r w:rsidRPr="00F74995">
              <w:rPr>
                <w:rFonts w:cs="Arial"/>
                <w:sz w:val="20"/>
                <w:lang w:val="en-US"/>
              </w:rPr>
              <w:t>The data subject has given explicit consent</w:t>
            </w:r>
          </w:p>
        </w:tc>
        <w:tc>
          <w:tcPr>
            <w:tcW w:w="1418" w:type="dxa"/>
            <w:shd w:val="clear" w:color="auto" w:fill="auto"/>
            <w:vAlign w:val="center"/>
          </w:tcPr>
          <w:p w:rsidR="00717FB6" w:rsidRPr="00F74995" w:rsidRDefault="00717FB6" w:rsidP="000B5751">
            <w:pPr>
              <w:spacing w:before="120" w:after="120"/>
              <w:jc w:val="center"/>
              <w:rPr>
                <w:rFonts w:cs="Arial"/>
                <w:sz w:val="20"/>
                <w:lang w:val="en-US"/>
              </w:rPr>
            </w:pPr>
          </w:p>
        </w:tc>
      </w:tr>
      <w:tr w:rsidR="00717FB6" w:rsidRPr="00F74995" w:rsidTr="000B5751">
        <w:tc>
          <w:tcPr>
            <w:tcW w:w="7513" w:type="dxa"/>
            <w:shd w:val="clear" w:color="auto" w:fill="auto"/>
            <w:vAlign w:val="center"/>
          </w:tcPr>
          <w:p w:rsidR="00717FB6" w:rsidRPr="00F74995" w:rsidRDefault="00E60E1E" w:rsidP="000B5751">
            <w:pPr>
              <w:spacing w:before="120" w:after="120"/>
              <w:rPr>
                <w:rFonts w:cs="Arial"/>
                <w:sz w:val="20"/>
                <w:lang w:val="en-US"/>
              </w:rPr>
            </w:pPr>
            <w:r w:rsidRPr="00F74995">
              <w:rPr>
                <w:rFonts w:cs="Arial"/>
                <w:sz w:val="20"/>
                <w:lang w:val="en-US"/>
              </w:rPr>
              <w:t>The processing is done to protect the vital interests of the data subject or another person</w:t>
            </w:r>
          </w:p>
        </w:tc>
        <w:tc>
          <w:tcPr>
            <w:tcW w:w="1418" w:type="dxa"/>
            <w:shd w:val="clear" w:color="auto" w:fill="auto"/>
            <w:vAlign w:val="center"/>
          </w:tcPr>
          <w:p w:rsidR="00717FB6" w:rsidRPr="00F74995" w:rsidRDefault="00717FB6" w:rsidP="000B5751">
            <w:pPr>
              <w:spacing w:before="120" w:after="120"/>
              <w:jc w:val="center"/>
              <w:rPr>
                <w:rFonts w:cs="Arial"/>
                <w:sz w:val="20"/>
                <w:lang w:val="en-US"/>
              </w:rPr>
            </w:pPr>
          </w:p>
        </w:tc>
      </w:tr>
    </w:tbl>
    <w:p w:rsidR="00717FB6" w:rsidRPr="00F74995" w:rsidRDefault="002B0812" w:rsidP="00514729">
      <w:pPr>
        <w:pStyle w:val="Ttol1"/>
        <w:rPr>
          <w:lang w:val="en-US"/>
        </w:rPr>
      </w:pPr>
      <w:r w:rsidRPr="00F74995">
        <w:rPr>
          <w:lang w:val="en-US"/>
        </w:rPr>
        <w:t xml:space="preserve">4. </w:t>
      </w:r>
      <w:r w:rsidR="00866353" w:rsidRPr="00F74995">
        <w:rPr>
          <w:lang w:val="en-US"/>
        </w:rPr>
        <w:t>Information Security Risks</w:t>
      </w:r>
    </w:p>
    <w:p w:rsidR="00717FB6" w:rsidRPr="00F74995" w:rsidRDefault="00866353" w:rsidP="00DF3115">
      <w:pPr>
        <w:rPr>
          <w:rFonts w:cs="Arial"/>
          <w:lang w:val="en-US"/>
        </w:rPr>
      </w:pPr>
      <w:r w:rsidRPr="00F74995">
        <w:rPr>
          <w:rFonts w:cs="Arial"/>
          <w:lang w:val="en-US"/>
        </w:rPr>
        <w:t>According to the GDPR, the level of security must be adequate to the risk to the rights and freedoms of data subjects. In this section, we evaluate the risk from the point of view of information security; that is, the risk associated to a breach in the confidentiality, integrity or availability of the data</w:t>
      </w:r>
      <w:r w:rsidR="00717FB6" w:rsidRPr="00F74995">
        <w:rPr>
          <w:rFonts w:cs="Arial"/>
          <w:lang w:val="en-US"/>
        </w:rPr>
        <w:t>.</w:t>
      </w:r>
    </w:p>
    <w:p w:rsidR="00717FB6" w:rsidRPr="00F74995" w:rsidRDefault="002B0812" w:rsidP="00DF3115">
      <w:pPr>
        <w:pStyle w:val="Ttol2"/>
        <w:ind w:left="0" w:firstLine="0"/>
        <w:rPr>
          <w:lang w:val="en-US"/>
        </w:rPr>
      </w:pPr>
      <w:r w:rsidRPr="00F74995">
        <w:rPr>
          <w:lang w:val="en-US"/>
        </w:rPr>
        <w:t xml:space="preserve">4.1 </w:t>
      </w:r>
      <w:r w:rsidR="00866353" w:rsidRPr="00F74995">
        <w:rPr>
          <w:lang w:val="en-US"/>
        </w:rPr>
        <w:t>Impact</w:t>
      </w:r>
    </w:p>
    <w:p w:rsidR="00866353" w:rsidRPr="00F74995" w:rsidRDefault="00866353" w:rsidP="00866353">
      <w:pPr>
        <w:rPr>
          <w:rFonts w:cs="Arial"/>
          <w:lang w:val="en-US"/>
        </w:rPr>
      </w:pPr>
      <w:r w:rsidRPr="00F74995">
        <w:rPr>
          <w:rFonts w:cs="Arial"/>
          <w:lang w:val="en-US"/>
        </w:rPr>
        <w:t>We evaluate the impact that a loss of confidentiality, integrity and availability has on data subjects.</w:t>
      </w:r>
    </w:p>
    <w:p w:rsidR="00717FB6" w:rsidRPr="00F74995" w:rsidRDefault="00866353" w:rsidP="00866353">
      <w:pPr>
        <w:rPr>
          <w:lang w:val="en-US"/>
        </w:rPr>
      </w:pPr>
      <w:r w:rsidRPr="00F74995">
        <w:rPr>
          <w:rFonts w:cs="Arial"/>
          <w:lang w:val="en-US"/>
        </w:rPr>
        <w:t>To determine the impact level, it is necessary to consider the characteristics of the processing. The following situations increase the risk</w:t>
      </w:r>
      <w:r w:rsidR="00717FB6" w:rsidRPr="00F74995">
        <w:rPr>
          <w:lang w:val="en-US"/>
        </w:rPr>
        <w:t>:</w:t>
      </w:r>
    </w:p>
    <w:p w:rsidR="00866353" w:rsidRPr="00F74995" w:rsidRDefault="00866353" w:rsidP="00866353">
      <w:pPr>
        <w:pStyle w:val="GUIONS"/>
        <w:rPr>
          <w:lang w:val="en-US"/>
        </w:rPr>
      </w:pPr>
      <w:r w:rsidRPr="00F74995">
        <w:rPr>
          <w:lang w:val="en-US"/>
        </w:rPr>
        <w:t>Processing of special categories or other particularly sensitive data (financia</w:t>
      </w:r>
      <w:r w:rsidR="0027426F" w:rsidRPr="00F74995">
        <w:rPr>
          <w:lang w:val="en-US"/>
        </w:rPr>
        <w:t>l information, locations, etc.).</w:t>
      </w:r>
    </w:p>
    <w:p w:rsidR="00866353" w:rsidRPr="00F74995" w:rsidRDefault="0027426F" w:rsidP="00866353">
      <w:pPr>
        <w:pStyle w:val="GUIONS"/>
        <w:rPr>
          <w:lang w:val="en-US"/>
        </w:rPr>
      </w:pPr>
      <w:r w:rsidRPr="00F74995">
        <w:rPr>
          <w:lang w:val="en-US"/>
        </w:rPr>
        <w:t>Monitoring of people.</w:t>
      </w:r>
    </w:p>
    <w:p w:rsidR="00866353" w:rsidRPr="00F74995" w:rsidRDefault="00866353" w:rsidP="00866353">
      <w:pPr>
        <w:pStyle w:val="GUIONS"/>
        <w:rPr>
          <w:lang w:val="en-US"/>
        </w:rPr>
      </w:pPr>
      <w:r w:rsidRPr="00F74995">
        <w:rPr>
          <w:lang w:val="en-US"/>
        </w:rPr>
        <w:t>Processing data related to groups with special needs (children, authorities, etc.).</w:t>
      </w:r>
    </w:p>
    <w:p w:rsidR="00717FB6" w:rsidRPr="00F74995" w:rsidRDefault="00866353" w:rsidP="00866353">
      <w:pPr>
        <w:pStyle w:val="GUIONS"/>
        <w:rPr>
          <w:sz w:val="20"/>
          <w:lang w:val="en-US"/>
        </w:rPr>
      </w:pPr>
      <w:r w:rsidRPr="00F74995">
        <w:rPr>
          <w:lang w:val="en-US"/>
        </w:rPr>
        <w:t>The processing of large amounts of data of each data subject</w:t>
      </w:r>
      <w:r w:rsidR="00717FB6" w:rsidRPr="00F74995">
        <w:rPr>
          <w:lang w:val="en-US"/>
        </w:rPr>
        <w:t>.</w:t>
      </w:r>
    </w:p>
    <w:p w:rsidR="002B0812" w:rsidRPr="00F74995" w:rsidRDefault="00866353" w:rsidP="00DF3115">
      <w:pPr>
        <w:rPr>
          <w:rFonts w:cs="Arial"/>
          <w:lang w:val="en-US"/>
        </w:rPr>
      </w:pPr>
      <w:r w:rsidRPr="00F74995">
        <w:rPr>
          <w:rFonts w:cs="Arial"/>
          <w:lang w:val="en-US"/>
        </w:rPr>
        <w:t>To determine the impact, we should consider all possible situations that lead to a loss of confidentiality, integrity, and availability. To facilitate this task, we list some scenarios in which some of these properties are lost</w:t>
      </w:r>
      <w:r w:rsidR="002B0812" w:rsidRPr="00F74995">
        <w:rPr>
          <w:rFonts w:cs="Arial"/>
          <w:lang w:val="en-US"/>
        </w:rPr>
        <w:t>.</w:t>
      </w:r>
    </w:p>
    <w:p w:rsidR="00866353" w:rsidRPr="00F74995" w:rsidRDefault="00866353" w:rsidP="00866353">
      <w:pPr>
        <w:rPr>
          <w:lang w:val="en-US"/>
        </w:rPr>
      </w:pPr>
      <w:r w:rsidRPr="00F74995">
        <w:rPr>
          <w:lang w:val="en-US"/>
        </w:rPr>
        <w:t>Impact of a confidentiality breach (that is, of an unauthorized access to the data).</w:t>
      </w:r>
      <w:r w:rsidRPr="00F74995">
        <w:rPr>
          <w:lang w:val="en-US"/>
        </w:rPr>
        <w:br/>
        <w:t>Examples involving a breach in data confidentiality:</w:t>
      </w:r>
    </w:p>
    <w:p w:rsidR="00866353" w:rsidRPr="00F74995" w:rsidRDefault="00866353" w:rsidP="00866353">
      <w:pPr>
        <w:pStyle w:val="GUIONS"/>
        <w:rPr>
          <w:rFonts w:eastAsia="Times"/>
          <w:szCs w:val="20"/>
          <w:lang w:val="en-US" w:eastAsia="es-ES"/>
        </w:rPr>
      </w:pPr>
      <w:r w:rsidRPr="00F74995">
        <w:rPr>
          <w:rFonts w:eastAsia="Times"/>
          <w:szCs w:val="20"/>
          <w:lang w:val="en-US" w:eastAsia="es-ES"/>
        </w:rPr>
        <w:t>The loss or theft of a compu</w:t>
      </w:r>
      <w:r w:rsidR="0027426F" w:rsidRPr="00F74995">
        <w:rPr>
          <w:rFonts w:eastAsia="Times"/>
          <w:szCs w:val="20"/>
          <w:lang w:val="en-US" w:eastAsia="es-ES"/>
        </w:rPr>
        <w:t>ter that contains personal data.</w:t>
      </w:r>
    </w:p>
    <w:p w:rsidR="00866353" w:rsidRPr="00F74995" w:rsidRDefault="00866353" w:rsidP="00866353">
      <w:pPr>
        <w:pStyle w:val="GUIONS"/>
        <w:rPr>
          <w:rFonts w:eastAsia="Times"/>
          <w:szCs w:val="20"/>
          <w:lang w:val="en-US" w:eastAsia="es-ES"/>
        </w:rPr>
      </w:pPr>
      <w:r w:rsidRPr="00F74995">
        <w:rPr>
          <w:rFonts w:eastAsia="Times"/>
          <w:szCs w:val="20"/>
          <w:lang w:val="en-US" w:eastAsia="es-ES"/>
        </w:rPr>
        <w:t>To send by mistake an email containing personal</w:t>
      </w:r>
      <w:r w:rsidR="0027426F" w:rsidRPr="00F74995">
        <w:rPr>
          <w:rFonts w:eastAsia="Times"/>
          <w:szCs w:val="20"/>
          <w:lang w:val="en-US" w:eastAsia="es-ES"/>
        </w:rPr>
        <w:t xml:space="preserve"> data to an unauthorized person.</w:t>
      </w:r>
    </w:p>
    <w:p w:rsidR="00866353" w:rsidRPr="00F74995" w:rsidRDefault="00866353" w:rsidP="00866353">
      <w:pPr>
        <w:pStyle w:val="GUIONS"/>
        <w:rPr>
          <w:rFonts w:eastAsia="Times"/>
          <w:szCs w:val="20"/>
          <w:lang w:val="en-US" w:eastAsia="es-ES"/>
        </w:rPr>
      </w:pPr>
      <w:r w:rsidRPr="00F74995">
        <w:rPr>
          <w:rFonts w:eastAsia="Times"/>
          <w:szCs w:val="20"/>
          <w:lang w:val="en-US" w:eastAsia="es-ES"/>
        </w:rPr>
        <w:t>Unauthoriz</w:t>
      </w:r>
      <w:r w:rsidR="0027426F" w:rsidRPr="00F74995">
        <w:rPr>
          <w:rFonts w:eastAsia="Times"/>
          <w:szCs w:val="20"/>
          <w:lang w:val="en-US" w:eastAsia="es-ES"/>
        </w:rPr>
        <w:t>ed access to a person's account.</w:t>
      </w:r>
    </w:p>
    <w:p w:rsidR="00866353" w:rsidRPr="00F74995" w:rsidRDefault="00866353" w:rsidP="00866353">
      <w:pPr>
        <w:pStyle w:val="GUIONS"/>
        <w:rPr>
          <w:rFonts w:eastAsia="Times"/>
          <w:szCs w:val="20"/>
          <w:lang w:val="en-US" w:eastAsia="es-ES"/>
        </w:rPr>
      </w:pPr>
      <w:r w:rsidRPr="00F74995">
        <w:rPr>
          <w:rFonts w:eastAsia="Times"/>
          <w:szCs w:val="20"/>
          <w:lang w:val="en-US" w:eastAsia="es-ES"/>
        </w:rPr>
        <w:t>Configuration error in a web that exposes</w:t>
      </w:r>
      <w:r w:rsidR="0027426F" w:rsidRPr="00F74995">
        <w:rPr>
          <w:rFonts w:eastAsia="Times"/>
          <w:szCs w:val="20"/>
          <w:lang w:val="en-US" w:eastAsia="es-ES"/>
        </w:rPr>
        <w:t xml:space="preserve"> the personal data of its users.</w:t>
      </w:r>
    </w:p>
    <w:p w:rsidR="00866353" w:rsidRPr="00F74995" w:rsidRDefault="00866353" w:rsidP="00866353">
      <w:pPr>
        <w:pStyle w:val="GUIONS"/>
        <w:rPr>
          <w:rFonts w:eastAsia="Times"/>
          <w:szCs w:val="20"/>
          <w:lang w:val="en-US" w:eastAsia="es-ES"/>
        </w:rPr>
      </w:pPr>
      <w:r w:rsidRPr="00F74995">
        <w:rPr>
          <w:rFonts w:eastAsia="Times"/>
          <w:szCs w:val="20"/>
          <w:lang w:val="en-US" w:eastAsia="es-ES"/>
        </w:rPr>
        <w:t>To steal information from t</w:t>
      </w:r>
      <w:r w:rsidR="0027426F" w:rsidRPr="00F74995">
        <w:rPr>
          <w:rFonts w:eastAsia="Times"/>
          <w:szCs w:val="20"/>
          <w:lang w:val="en-US" w:eastAsia="es-ES"/>
        </w:rPr>
        <w:t>he facilities of the controller.</w:t>
      </w:r>
    </w:p>
    <w:p w:rsidR="006D167B" w:rsidRPr="00F74995" w:rsidRDefault="00866353" w:rsidP="00866353">
      <w:pPr>
        <w:pStyle w:val="GUIONS"/>
        <w:rPr>
          <w:sz w:val="20"/>
          <w:lang w:val="en-US"/>
        </w:rPr>
      </w:pPr>
      <w:r w:rsidRPr="00F74995">
        <w:rPr>
          <w:rFonts w:eastAsia="Times"/>
          <w:szCs w:val="20"/>
          <w:lang w:val="en-US" w:eastAsia="es-ES"/>
        </w:rPr>
        <w:t>An employee access customers’ information for illegitimate purposes.</w:t>
      </w:r>
    </w:p>
    <w:p w:rsidR="005561F0" w:rsidRPr="00F74995" w:rsidRDefault="005561F0" w:rsidP="005561F0">
      <w:pPr>
        <w:rPr>
          <w:lang w:val="en-US"/>
        </w:rPr>
      </w:pP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409"/>
        <w:gridCol w:w="2268"/>
      </w:tblGrid>
      <w:tr w:rsidR="00717FB6" w:rsidRPr="00F74995" w:rsidTr="00DC3994">
        <w:trPr>
          <w:tblHeader/>
        </w:trPr>
        <w:tc>
          <w:tcPr>
            <w:tcW w:w="9072" w:type="dxa"/>
            <w:gridSpan w:val="4"/>
            <w:tcBorders>
              <w:bottom w:val="single" w:sz="4" w:space="0" w:color="auto"/>
            </w:tcBorders>
            <w:vAlign w:val="center"/>
          </w:tcPr>
          <w:p w:rsidR="006D167B" w:rsidRPr="00F74995" w:rsidRDefault="006D167B" w:rsidP="000B5751">
            <w:pPr>
              <w:spacing w:before="120" w:after="120"/>
              <w:rPr>
                <w:rFonts w:cs="Arial"/>
                <w:b/>
                <w:sz w:val="20"/>
                <w:lang w:val="en-US"/>
              </w:rPr>
            </w:pPr>
            <w:bookmarkStart w:id="12" w:name="_Hlk19189878"/>
            <w:r w:rsidRPr="00F74995">
              <w:rPr>
                <w:rFonts w:cs="Arial"/>
                <w:b/>
                <w:sz w:val="20"/>
                <w:lang w:val="en-US"/>
              </w:rPr>
              <w:lastRenderedPageBreak/>
              <w:t>I</w:t>
            </w:r>
            <w:r w:rsidR="00CA0044" w:rsidRPr="00F74995">
              <w:rPr>
                <w:rFonts w:cs="Arial"/>
                <w:b/>
                <w:sz w:val="20"/>
                <w:lang w:val="en-US"/>
              </w:rPr>
              <w:t>mpact</w:t>
            </w:r>
          </w:p>
        </w:tc>
      </w:tr>
      <w:tr w:rsidR="006D167B" w:rsidRPr="00F74995" w:rsidTr="000B5751">
        <w:tc>
          <w:tcPr>
            <w:tcW w:w="2125" w:type="dxa"/>
            <w:tcBorders>
              <w:top w:val="single" w:sz="4" w:space="0" w:color="auto"/>
              <w:bottom w:val="single" w:sz="4" w:space="0" w:color="auto"/>
              <w:right w:val="single" w:sz="4" w:space="0" w:color="auto"/>
            </w:tcBorders>
            <w:vAlign w:val="center"/>
          </w:tcPr>
          <w:p w:rsidR="006D167B" w:rsidRPr="00F74995" w:rsidRDefault="005561F0" w:rsidP="0027426F">
            <w:pPr>
              <w:spacing w:before="120" w:after="120"/>
              <w:rPr>
                <w:rFonts w:cs="Arial"/>
                <w:sz w:val="20"/>
                <w:lang w:val="en-US"/>
              </w:rPr>
            </w:pPr>
            <w:r w:rsidRPr="00F74995">
              <w:rPr>
                <w:rFonts w:cs="Arial"/>
                <w:sz w:val="20"/>
                <w:lang w:val="en-US"/>
              </w:rPr>
              <w:t>Low</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Medium</w:t>
            </w:r>
          </w:p>
        </w:tc>
        <w:tc>
          <w:tcPr>
            <w:tcW w:w="2409"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High</w:t>
            </w:r>
          </w:p>
        </w:tc>
        <w:tc>
          <w:tcPr>
            <w:tcW w:w="2268" w:type="dxa"/>
            <w:tcBorders>
              <w:top w:val="single" w:sz="4" w:space="0" w:color="auto"/>
              <w:left w:val="single" w:sz="4" w:space="0" w:color="auto"/>
              <w:bottom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Very high</w:t>
            </w:r>
          </w:p>
        </w:tc>
      </w:tr>
      <w:tr w:rsidR="00717FB6" w:rsidRPr="00F74995" w:rsidTr="000B5751">
        <w:tc>
          <w:tcPr>
            <w:tcW w:w="9072" w:type="dxa"/>
            <w:gridSpan w:val="4"/>
            <w:tcBorders>
              <w:top w:val="single" w:sz="4" w:space="0" w:color="auto"/>
              <w:bottom w:val="single" w:sz="12" w:space="0" w:color="auto"/>
            </w:tcBorders>
            <w:vAlign w:val="center"/>
          </w:tcPr>
          <w:p w:rsidR="00717FB6" w:rsidRPr="00F74995" w:rsidRDefault="005561F0" w:rsidP="000B5751">
            <w:pPr>
              <w:spacing w:before="120" w:after="120"/>
              <w:rPr>
                <w:rFonts w:cs="Arial"/>
                <w:b/>
                <w:sz w:val="20"/>
                <w:lang w:val="en-US"/>
              </w:rPr>
            </w:pPr>
            <w:r w:rsidRPr="00F74995">
              <w:rPr>
                <w:rFonts w:cs="Arial"/>
                <w:b/>
                <w:sz w:val="20"/>
                <w:lang w:val="en-US"/>
              </w:rPr>
              <w:t>Justification</w:t>
            </w:r>
          </w:p>
        </w:tc>
      </w:tr>
      <w:tr w:rsidR="006D167B" w:rsidRPr="00F74995" w:rsidTr="000B5751">
        <w:trPr>
          <w:trHeight w:val="979"/>
        </w:trPr>
        <w:tc>
          <w:tcPr>
            <w:tcW w:w="9072" w:type="dxa"/>
            <w:gridSpan w:val="4"/>
            <w:tcBorders>
              <w:top w:val="single" w:sz="12" w:space="0" w:color="auto"/>
              <w:bottom w:val="single" w:sz="12" w:space="0" w:color="auto"/>
            </w:tcBorders>
            <w:shd w:val="pct5" w:color="auto" w:fill="auto"/>
            <w:vAlign w:val="center"/>
          </w:tcPr>
          <w:p w:rsidR="006D167B" w:rsidRPr="00F74995" w:rsidRDefault="006D167B" w:rsidP="000B5751">
            <w:pPr>
              <w:spacing w:before="120" w:after="120"/>
              <w:rPr>
                <w:rFonts w:cs="Arial"/>
                <w:b/>
                <w:sz w:val="20"/>
                <w:lang w:val="en-US"/>
              </w:rPr>
            </w:pPr>
          </w:p>
        </w:tc>
      </w:tr>
    </w:tbl>
    <w:bookmarkEnd w:id="12"/>
    <w:p w:rsidR="00BD6BCE" w:rsidRPr="00F74995" w:rsidRDefault="005561F0" w:rsidP="005561F0">
      <w:pPr>
        <w:spacing w:before="240"/>
        <w:rPr>
          <w:rFonts w:cs="Arial"/>
          <w:lang w:val="en-US"/>
        </w:rPr>
      </w:pPr>
      <w:r w:rsidRPr="00F74995">
        <w:rPr>
          <w:rFonts w:cs="Arial"/>
          <w:lang w:val="en-US"/>
        </w:rPr>
        <w:t xml:space="preserve">Impact of an integrity breach (that is, of an unauthorized modification of the data) </w:t>
      </w:r>
      <w:r w:rsidRPr="00F74995">
        <w:rPr>
          <w:rFonts w:cs="Arial"/>
          <w:lang w:val="en-US"/>
        </w:rPr>
        <w:br/>
        <w:t>Examples that involve an integrity breach:</w:t>
      </w:r>
    </w:p>
    <w:p w:rsidR="005561F0" w:rsidRPr="00F74995" w:rsidRDefault="005561F0" w:rsidP="005561F0">
      <w:pPr>
        <w:pStyle w:val="GUIONS"/>
        <w:rPr>
          <w:lang w:val="en-US"/>
        </w:rPr>
      </w:pPr>
      <w:r w:rsidRPr="00F74995">
        <w:rPr>
          <w:lang w:val="en-US"/>
        </w:rPr>
        <w:t xml:space="preserve">An employee modifies </w:t>
      </w:r>
      <w:r w:rsidR="0027426F" w:rsidRPr="00F74995">
        <w:rPr>
          <w:lang w:val="en-US"/>
        </w:rPr>
        <w:t>the data of a client by mistake.</w:t>
      </w:r>
    </w:p>
    <w:p w:rsidR="005561F0" w:rsidRPr="00F74995" w:rsidRDefault="005561F0" w:rsidP="005561F0">
      <w:pPr>
        <w:pStyle w:val="GUIONS"/>
        <w:rPr>
          <w:lang w:val="en-US"/>
        </w:rPr>
      </w:pPr>
      <w:r w:rsidRPr="00F74995">
        <w:rPr>
          <w:lang w:val="en-US"/>
        </w:rPr>
        <w:t>An error in the communications network alters the data while in transit.</w:t>
      </w:r>
    </w:p>
    <w:p w:rsidR="005561F0" w:rsidRPr="00F74995" w:rsidRDefault="005561F0" w:rsidP="005561F0">
      <w:pPr>
        <w:pStyle w:val="GUIONS"/>
        <w:rPr>
          <w:lang w:val="en-US"/>
        </w:rPr>
      </w:pPr>
      <w:r w:rsidRPr="00F74995">
        <w:rPr>
          <w:lang w:val="en-US"/>
        </w:rPr>
        <w:t>A company maintains several copies of the data, but a change in one of the copies does not propagate to the others.</w:t>
      </w:r>
    </w:p>
    <w:p w:rsidR="00BD6BCE" w:rsidRPr="00F74995" w:rsidRDefault="005561F0" w:rsidP="005561F0">
      <w:pPr>
        <w:pStyle w:val="GUIONS"/>
        <w:rPr>
          <w:lang w:val="en-US"/>
        </w:rPr>
      </w:pPr>
      <w:r w:rsidRPr="00F74995">
        <w:rPr>
          <w:lang w:val="en-US"/>
        </w:rPr>
        <w:t>Some information is lost due to a failure in one of the IT systems</w:t>
      </w:r>
      <w:r w:rsidR="00BD6BCE" w:rsidRPr="00F74995">
        <w:rPr>
          <w:lang w:val="en-US"/>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74995" w:rsidTr="00DC3994">
        <w:trPr>
          <w:trHeight w:val="269"/>
          <w:tblHeader/>
        </w:trPr>
        <w:tc>
          <w:tcPr>
            <w:tcW w:w="9072" w:type="dxa"/>
            <w:gridSpan w:val="4"/>
            <w:tcBorders>
              <w:top w:val="single" w:sz="12" w:space="0" w:color="auto"/>
            </w:tcBorders>
            <w:vAlign w:val="center"/>
          </w:tcPr>
          <w:p w:rsidR="006D167B" w:rsidRPr="00F74995" w:rsidRDefault="006D167B" w:rsidP="000B5751">
            <w:pPr>
              <w:spacing w:before="120" w:after="120"/>
              <w:rPr>
                <w:rFonts w:cs="Arial"/>
                <w:b/>
                <w:sz w:val="20"/>
                <w:szCs w:val="22"/>
                <w:lang w:val="en-US"/>
              </w:rPr>
            </w:pPr>
            <w:r w:rsidRPr="00F74995">
              <w:rPr>
                <w:rFonts w:cs="Arial"/>
                <w:b/>
                <w:sz w:val="20"/>
                <w:szCs w:val="22"/>
                <w:lang w:val="en-US"/>
              </w:rPr>
              <w:t>I</w:t>
            </w:r>
            <w:r w:rsidR="005561F0" w:rsidRPr="00F74995">
              <w:rPr>
                <w:rFonts w:cs="Arial"/>
                <w:b/>
                <w:sz w:val="20"/>
                <w:szCs w:val="22"/>
                <w:lang w:val="en-US"/>
              </w:rPr>
              <w:t>mpact</w:t>
            </w:r>
          </w:p>
        </w:tc>
      </w:tr>
      <w:tr w:rsidR="006D167B" w:rsidRPr="00F74995"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F74995" w:rsidRDefault="005561F0" w:rsidP="0027426F">
            <w:pPr>
              <w:spacing w:before="120" w:after="120"/>
              <w:rPr>
                <w:rFonts w:cs="Arial"/>
                <w:sz w:val="20"/>
                <w:szCs w:val="22"/>
                <w:lang w:val="en-US"/>
              </w:rPr>
            </w:pPr>
            <w:r w:rsidRPr="00F74995">
              <w:rPr>
                <w:rFonts w:cs="Arial"/>
                <w:sz w:val="20"/>
                <w:szCs w:val="22"/>
                <w:lang w:val="en-US"/>
              </w:rPr>
              <w:t>Low</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szCs w:val="22"/>
                <w:lang w:val="en-US"/>
              </w:rPr>
            </w:pPr>
            <w:r w:rsidRPr="00F74995">
              <w:rPr>
                <w:rFonts w:cs="Arial"/>
                <w:sz w:val="20"/>
                <w:szCs w:val="22"/>
                <w:lang w:val="en-US"/>
              </w:rPr>
              <w:t xml:space="preserve"> </w:t>
            </w:r>
            <w:r w:rsidR="005561F0" w:rsidRPr="00F74995">
              <w:rPr>
                <w:rFonts w:cs="Arial"/>
                <w:sz w:val="20"/>
                <w:szCs w:val="22"/>
                <w:lang w:val="en-US"/>
              </w:rPr>
              <w:t>Medium</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szCs w:val="22"/>
                <w:lang w:val="en-US"/>
              </w:rPr>
            </w:pPr>
            <w:r w:rsidRPr="00F74995">
              <w:rPr>
                <w:rFonts w:cs="Arial"/>
                <w:sz w:val="20"/>
                <w:szCs w:val="22"/>
                <w:lang w:val="en-US"/>
              </w:rPr>
              <w:t xml:space="preserve"> </w:t>
            </w:r>
            <w:r w:rsidR="005561F0" w:rsidRPr="00F74995">
              <w:rPr>
                <w:rFonts w:cs="Arial"/>
                <w:sz w:val="20"/>
                <w:szCs w:val="22"/>
                <w:lang w:val="en-US"/>
              </w:rPr>
              <w:t>High</w:t>
            </w:r>
          </w:p>
        </w:tc>
        <w:tc>
          <w:tcPr>
            <w:tcW w:w="2409" w:type="dxa"/>
            <w:tcBorders>
              <w:top w:val="single" w:sz="4" w:space="0" w:color="auto"/>
              <w:left w:val="single" w:sz="4" w:space="0" w:color="auto"/>
              <w:bottom w:val="single" w:sz="4" w:space="0" w:color="auto"/>
            </w:tcBorders>
            <w:vAlign w:val="center"/>
          </w:tcPr>
          <w:p w:rsidR="006D167B" w:rsidRPr="00F74995" w:rsidRDefault="0027426F" w:rsidP="0027426F">
            <w:pPr>
              <w:spacing w:before="120" w:after="120"/>
              <w:rPr>
                <w:rFonts w:cs="Arial"/>
                <w:sz w:val="20"/>
                <w:szCs w:val="22"/>
                <w:lang w:val="en-US"/>
              </w:rPr>
            </w:pPr>
            <w:r w:rsidRPr="00F74995">
              <w:rPr>
                <w:rFonts w:cs="Arial"/>
                <w:sz w:val="20"/>
                <w:szCs w:val="22"/>
                <w:lang w:val="en-US"/>
              </w:rPr>
              <w:t xml:space="preserve"> </w:t>
            </w:r>
            <w:r w:rsidR="005561F0" w:rsidRPr="00F74995">
              <w:rPr>
                <w:rFonts w:cs="Arial"/>
                <w:sz w:val="20"/>
                <w:szCs w:val="22"/>
                <w:lang w:val="en-US"/>
              </w:rPr>
              <w:t>Very high</w:t>
            </w:r>
          </w:p>
        </w:tc>
      </w:tr>
      <w:tr w:rsidR="006D167B" w:rsidRPr="00F74995"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F74995" w:rsidRDefault="005561F0" w:rsidP="000B5751">
            <w:pPr>
              <w:spacing w:before="120" w:after="120"/>
              <w:rPr>
                <w:rFonts w:cs="Arial"/>
                <w:b/>
                <w:sz w:val="20"/>
                <w:szCs w:val="22"/>
                <w:lang w:val="en-US"/>
              </w:rPr>
            </w:pPr>
            <w:r w:rsidRPr="00F74995">
              <w:rPr>
                <w:rFonts w:cs="Arial"/>
                <w:b/>
                <w:sz w:val="20"/>
                <w:szCs w:val="22"/>
                <w:lang w:val="en-US"/>
              </w:rPr>
              <w:t>Justification</w:t>
            </w:r>
          </w:p>
        </w:tc>
      </w:tr>
      <w:tr w:rsidR="006D167B" w:rsidRPr="00F74995"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F74995" w:rsidRDefault="006D167B" w:rsidP="000B5751">
            <w:pPr>
              <w:spacing w:before="120" w:after="120"/>
              <w:rPr>
                <w:rFonts w:cs="Arial"/>
                <w:b/>
                <w:sz w:val="20"/>
                <w:szCs w:val="22"/>
                <w:lang w:val="en-US"/>
              </w:rPr>
            </w:pPr>
          </w:p>
        </w:tc>
      </w:tr>
    </w:tbl>
    <w:p w:rsidR="00BD6BCE" w:rsidRPr="00F74995" w:rsidRDefault="005561F0" w:rsidP="005561F0">
      <w:pPr>
        <w:spacing w:before="240"/>
        <w:rPr>
          <w:rFonts w:cs="Arial"/>
          <w:lang w:val="en-US"/>
        </w:rPr>
      </w:pPr>
      <w:r w:rsidRPr="00F74995">
        <w:rPr>
          <w:rFonts w:cs="Arial"/>
          <w:lang w:val="en-US"/>
        </w:rPr>
        <w:t>Impact of a loss of availability.</w:t>
      </w:r>
      <w:r w:rsidRPr="00F74995">
        <w:rPr>
          <w:rFonts w:cs="Arial"/>
          <w:lang w:val="en-US"/>
        </w:rPr>
        <w:br/>
        <w:t>Examples that involve a loss of availability</w:t>
      </w:r>
      <w:r w:rsidR="00BD6BCE" w:rsidRPr="00F74995">
        <w:rPr>
          <w:rFonts w:cs="Arial"/>
          <w:lang w:val="en-US"/>
        </w:rPr>
        <w:t>:</w:t>
      </w:r>
    </w:p>
    <w:p w:rsidR="005561F0" w:rsidRPr="00F74995" w:rsidRDefault="005561F0" w:rsidP="005561F0">
      <w:pPr>
        <w:pStyle w:val="GUIONS"/>
        <w:rPr>
          <w:lang w:val="en-US"/>
        </w:rPr>
      </w:pPr>
      <w:r w:rsidRPr="00F74995">
        <w:rPr>
          <w:lang w:val="en-US"/>
        </w:rPr>
        <w:t>A file is corrupted or deleted and there is no backup.</w:t>
      </w:r>
    </w:p>
    <w:p w:rsidR="005561F0" w:rsidRPr="00F74995" w:rsidRDefault="005561F0" w:rsidP="005561F0">
      <w:pPr>
        <w:pStyle w:val="GUIONS"/>
        <w:rPr>
          <w:lang w:val="en-US"/>
        </w:rPr>
      </w:pPr>
      <w:r w:rsidRPr="00F74995">
        <w:rPr>
          <w:lang w:val="en-US"/>
        </w:rPr>
        <w:t>A paper document is lost, and there are no copies of it.</w:t>
      </w:r>
    </w:p>
    <w:p w:rsidR="008D3D01" w:rsidRPr="00F74995" w:rsidRDefault="005561F0" w:rsidP="005561F0">
      <w:pPr>
        <w:pStyle w:val="GUIONS"/>
        <w:rPr>
          <w:lang w:val="en-US"/>
        </w:rPr>
      </w:pPr>
      <w:r w:rsidRPr="00F74995">
        <w:rPr>
          <w:lang w:val="en-US"/>
        </w:rPr>
        <w:t>A data access service is not available</w:t>
      </w:r>
      <w:r w:rsidR="00BD6BCE" w:rsidRPr="00F74995">
        <w:rPr>
          <w:lang w:val="en-US"/>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74995" w:rsidTr="00DC3994">
        <w:trPr>
          <w:trHeight w:val="287"/>
          <w:tblHeader/>
        </w:trPr>
        <w:tc>
          <w:tcPr>
            <w:tcW w:w="9072" w:type="dxa"/>
            <w:gridSpan w:val="4"/>
            <w:tcBorders>
              <w:top w:val="single" w:sz="12" w:space="0" w:color="auto"/>
            </w:tcBorders>
            <w:vAlign w:val="center"/>
          </w:tcPr>
          <w:p w:rsidR="006D167B" w:rsidRPr="00F74995" w:rsidRDefault="006D167B" w:rsidP="000B5751">
            <w:pPr>
              <w:spacing w:before="120" w:after="120"/>
              <w:rPr>
                <w:rFonts w:cs="Arial"/>
                <w:b/>
                <w:sz w:val="20"/>
                <w:lang w:val="en-US"/>
              </w:rPr>
            </w:pPr>
            <w:r w:rsidRPr="00F74995">
              <w:rPr>
                <w:rFonts w:cs="Arial"/>
                <w:b/>
                <w:sz w:val="20"/>
                <w:lang w:val="en-US"/>
              </w:rPr>
              <w:t>I</w:t>
            </w:r>
            <w:r w:rsidR="005561F0" w:rsidRPr="00F74995">
              <w:rPr>
                <w:rFonts w:cs="Arial"/>
                <w:b/>
                <w:sz w:val="20"/>
                <w:lang w:val="en-US"/>
              </w:rPr>
              <w:t>mpact</w:t>
            </w:r>
          </w:p>
        </w:tc>
      </w:tr>
      <w:tr w:rsidR="006D167B" w:rsidRPr="00F74995"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F74995" w:rsidRDefault="005561F0" w:rsidP="0027426F">
            <w:pPr>
              <w:spacing w:before="120" w:after="120"/>
              <w:rPr>
                <w:rFonts w:cs="Arial"/>
                <w:sz w:val="20"/>
                <w:lang w:val="en-US"/>
              </w:rPr>
            </w:pPr>
            <w:r w:rsidRPr="00F74995">
              <w:rPr>
                <w:rFonts w:cs="Arial"/>
                <w:sz w:val="20"/>
                <w:lang w:val="en-US"/>
              </w:rPr>
              <w:t>Low</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Medium</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High</w:t>
            </w:r>
          </w:p>
        </w:tc>
        <w:tc>
          <w:tcPr>
            <w:tcW w:w="2409" w:type="dxa"/>
            <w:tcBorders>
              <w:top w:val="single" w:sz="4" w:space="0" w:color="auto"/>
              <w:left w:val="single" w:sz="4" w:space="0" w:color="auto"/>
              <w:bottom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Very high</w:t>
            </w:r>
          </w:p>
        </w:tc>
      </w:tr>
      <w:tr w:rsidR="006D167B" w:rsidRPr="00F74995"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F74995" w:rsidRDefault="00B95489" w:rsidP="000B5751">
            <w:pPr>
              <w:spacing w:before="120" w:after="120"/>
              <w:rPr>
                <w:rFonts w:cs="Arial"/>
                <w:b/>
                <w:sz w:val="20"/>
                <w:lang w:val="en-US"/>
              </w:rPr>
            </w:pPr>
            <w:r w:rsidRPr="00F74995">
              <w:rPr>
                <w:rFonts w:cs="Arial"/>
                <w:b/>
                <w:sz w:val="20"/>
                <w:lang w:val="en-US"/>
              </w:rPr>
              <w:t>Justification</w:t>
            </w:r>
          </w:p>
        </w:tc>
      </w:tr>
      <w:tr w:rsidR="006D167B" w:rsidRPr="00F74995"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F74995" w:rsidRDefault="006D167B" w:rsidP="000B5751">
            <w:pPr>
              <w:spacing w:before="120" w:after="120"/>
              <w:rPr>
                <w:rFonts w:cs="Arial"/>
                <w:b/>
                <w:sz w:val="20"/>
                <w:lang w:val="en-US"/>
              </w:rPr>
            </w:pPr>
          </w:p>
        </w:tc>
      </w:tr>
    </w:tbl>
    <w:p w:rsidR="00717FB6" w:rsidRPr="00F74995" w:rsidRDefault="005561F0" w:rsidP="00DF3115">
      <w:pPr>
        <w:spacing w:before="240"/>
        <w:rPr>
          <w:rFonts w:cs="Arial"/>
          <w:lang w:val="en-US"/>
        </w:rPr>
      </w:pPr>
      <w:r w:rsidRPr="00F74995">
        <w:rPr>
          <w:rFonts w:cs="Arial"/>
          <w:lang w:val="en-US"/>
        </w:rPr>
        <w:t>The impact over the processing system is the maximum of the previous impacts</w:t>
      </w:r>
      <w:r w:rsidR="00717FB6" w:rsidRPr="00F74995">
        <w:rPr>
          <w:rFonts w:cs="Arial"/>
          <w:lang w:val="en-US"/>
        </w:rPr>
        <w:t>.</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F74995" w:rsidTr="00DC3994">
        <w:trPr>
          <w:tblHeader/>
        </w:trPr>
        <w:tc>
          <w:tcPr>
            <w:tcW w:w="9072" w:type="dxa"/>
            <w:gridSpan w:val="4"/>
            <w:tcBorders>
              <w:bottom w:val="single" w:sz="4" w:space="0" w:color="auto"/>
            </w:tcBorders>
            <w:vAlign w:val="center"/>
          </w:tcPr>
          <w:p w:rsidR="006D167B" w:rsidRPr="00F74995" w:rsidRDefault="005561F0" w:rsidP="000B5751">
            <w:pPr>
              <w:spacing w:before="120" w:after="120"/>
              <w:rPr>
                <w:rFonts w:cs="Arial"/>
                <w:b/>
                <w:sz w:val="20"/>
                <w:lang w:val="en-US"/>
              </w:rPr>
            </w:pPr>
            <w:bookmarkStart w:id="13" w:name="_Ref14346958"/>
            <w:r w:rsidRPr="00F74995">
              <w:rPr>
                <w:rFonts w:cs="Arial"/>
                <w:b/>
                <w:sz w:val="20"/>
                <w:lang w:val="en-US"/>
              </w:rPr>
              <w:lastRenderedPageBreak/>
              <w:t>Impact</w:t>
            </w:r>
          </w:p>
        </w:tc>
      </w:tr>
      <w:tr w:rsidR="006D167B" w:rsidRPr="00F74995" w:rsidTr="000B5751">
        <w:tc>
          <w:tcPr>
            <w:tcW w:w="2125" w:type="dxa"/>
            <w:tcBorders>
              <w:top w:val="single" w:sz="4" w:space="0" w:color="auto"/>
              <w:bottom w:val="single" w:sz="4" w:space="0" w:color="auto"/>
              <w:right w:val="single" w:sz="4" w:space="0" w:color="auto"/>
            </w:tcBorders>
            <w:vAlign w:val="center"/>
          </w:tcPr>
          <w:p w:rsidR="006D167B" w:rsidRPr="00F74995" w:rsidRDefault="005561F0" w:rsidP="0027426F">
            <w:pPr>
              <w:spacing w:before="120" w:after="120"/>
              <w:rPr>
                <w:rFonts w:cs="Arial"/>
                <w:sz w:val="20"/>
                <w:lang w:val="en-US"/>
              </w:rPr>
            </w:pPr>
            <w:r w:rsidRPr="00F74995">
              <w:rPr>
                <w:rFonts w:cs="Arial"/>
                <w:sz w:val="20"/>
                <w:lang w:val="en-US"/>
              </w:rPr>
              <w:t>Low</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Medium</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High</w:t>
            </w:r>
          </w:p>
        </w:tc>
        <w:tc>
          <w:tcPr>
            <w:tcW w:w="2409" w:type="dxa"/>
            <w:tcBorders>
              <w:top w:val="single" w:sz="4" w:space="0" w:color="auto"/>
              <w:left w:val="single" w:sz="4" w:space="0" w:color="auto"/>
              <w:bottom w:val="single" w:sz="4" w:space="0" w:color="auto"/>
            </w:tcBorders>
            <w:vAlign w:val="center"/>
          </w:tcPr>
          <w:p w:rsidR="006D167B" w:rsidRPr="00F74995" w:rsidRDefault="0027426F" w:rsidP="0027426F">
            <w:pPr>
              <w:spacing w:before="120" w:after="120"/>
              <w:rPr>
                <w:rFonts w:cs="Arial"/>
                <w:sz w:val="20"/>
                <w:lang w:val="en-US"/>
              </w:rPr>
            </w:pPr>
            <w:r w:rsidRPr="00F74995">
              <w:rPr>
                <w:rFonts w:cs="Arial"/>
                <w:sz w:val="20"/>
                <w:lang w:val="en-US"/>
              </w:rPr>
              <w:t xml:space="preserve"> </w:t>
            </w:r>
            <w:r w:rsidR="005561F0" w:rsidRPr="00F74995">
              <w:rPr>
                <w:rFonts w:cs="Arial"/>
                <w:sz w:val="20"/>
                <w:lang w:val="en-US"/>
              </w:rPr>
              <w:t>Very high</w:t>
            </w:r>
          </w:p>
        </w:tc>
      </w:tr>
      <w:tr w:rsidR="006D167B" w:rsidRPr="00F74995" w:rsidTr="000B5751">
        <w:tc>
          <w:tcPr>
            <w:tcW w:w="9072" w:type="dxa"/>
            <w:gridSpan w:val="4"/>
            <w:tcBorders>
              <w:top w:val="single" w:sz="4" w:space="0" w:color="auto"/>
              <w:bottom w:val="single" w:sz="4" w:space="0" w:color="auto"/>
            </w:tcBorders>
            <w:vAlign w:val="center"/>
          </w:tcPr>
          <w:p w:rsidR="006D167B" w:rsidRPr="00F74995" w:rsidRDefault="006D167B" w:rsidP="00F630F8">
            <w:pPr>
              <w:spacing w:before="120" w:after="120"/>
              <w:rPr>
                <w:rFonts w:cs="Arial"/>
                <w:b/>
                <w:sz w:val="20"/>
                <w:lang w:val="en-US"/>
              </w:rPr>
            </w:pPr>
            <w:r w:rsidRPr="00F74995">
              <w:rPr>
                <w:rFonts w:cs="Arial"/>
                <w:b/>
                <w:sz w:val="20"/>
                <w:lang w:val="en-US"/>
              </w:rPr>
              <w:t>Justifica</w:t>
            </w:r>
            <w:r w:rsidR="00F630F8" w:rsidRPr="00F74995">
              <w:rPr>
                <w:rFonts w:cs="Arial"/>
                <w:b/>
                <w:sz w:val="20"/>
                <w:lang w:val="en-US"/>
              </w:rPr>
              <w:t>tion</w:t>
            </w:r>
          </w:p>
        </w:tc>
      </w:tr>
      <w:tr w:rsidR="006D167B" w:rsidRPr="00F74995" w:rsidTr="000B5751">
        <w:trPr>
          <w:trHeight w:val="979"/>
        </w:trPr>
        <w:tc>
          <w:tcPr>
            <w:tcW w:w="9072" w:type="dxa"/>
            <w:gridSpan w:val="4"/>
            <w:tcBorders>
              <w:top w:val="single" w:sz="4" w:space="0" w:color="auto"/>
              <w:bottom w:val="single" w:sz="12" w:space="0" w:color="auto"/>
            </w:tcBorders>
            <w:shd w:val="pct5" w:color="auto" w:fill="auto"/>
            <w:vAlign w:val="center"/>
          </w:tcPr>
          <w:p w:rsidR="006D167B" w:rsidRPr="00F74995" w:rsidRDefault="006D167B" w:rsidP="000B5751">
            <w:pPr>
              <w:spacing w:before="120" w:after="120"/>
              <w:rPr>
                <w:rFonts w:cs="Arial"/>
                <w:b/>
                <w:sz w:val="20"/>
                <w:lang w:val="en-US"/>
              </w:rPr>
            </w:pPr>
          </w:p>
        </w:tc>
      </w:tr>
    </w:tbl>
    <w:p w:rsidR="00717FB6" w:rsidRPr="00F74995" w:rsidRDefault="00255A44" w:rsidP="00DF3115">
      <w:pPr>
        <w:pStyle w:val="Ttol2"/>
        <w:ind w:left="0" w:firstLine="0"/>
        <w:rPr>
          <w:lang w:val="en-US"/>
        </w:rPr>
      </w:pPr>
      <w:r w:rsidRPr="00F74995">
        <w:rPr>
          <w:lang w:val="en-US"/>
        </w:rPr>
        <w:t>4.2</w:t>
      </w:r>
      <w:bookmarkEnd w:id="13"/>
      <w:r w:rsidR="005561F0" w:rsidRPr="00F74995">
        <w:rPr>
          <w:lang w:val="en-US"/>
        </w:rPr>
        <w:t xml:space="preserve"> Initial probability</w:t>
      </w:r>
    </w:p>
    <w:p w:rsidR="00717FB6" w:rsidRPr="00F74995" w:rsidRDefault="005561F0" w:rsidP="00DF3115">
      <w:pPr>
        <w:rPr>
          <w:rFonts w:cs="Arial"/>
          <w:lang w:val="en-US"/>
        </w:rPr>
      </w:pPr>
      <w:r w:rsidRPr="00F74995">
        <w:rPr>
          <w:rFonts w:cs="Arial"/>
          <w:lang w:val="en-US"/>
        </w:rPr>
        <w:t>We estimate the probability based on some characteristics of the system that make it more prone to suffer from attacks</w:t>
      </w:r>
      <w:r w:rsidR="00717FB6" w:rsidRPr="00F74995">
        <w:rPr>
          <w:rFonts w:cs="Arial"/>
          <w:lang w:val="en-US"/>
        </w:rPr>
        <w:t>.</w:t>
      </w:r>
    </w:p>
    <w:tbl>
      <w:tblPr>
        <w:tblStyle w:val="Taulaambquadrcula"/>
        <w:tblW w:w="0" w:type="auto"/>
        <w:tblCellMar>
          <w:left w:w="0" w:type="dxa"/>
          <w:right w:w="0" w:type="dxa"/>
        </w:tblCellMar>
        <w:tblLook w:val="04A0" w:firstRow="1" w:lastRow="0" w:firstColumn="1" w:lastColumn="0" w:noHBand="0" w:noVBand="1"/>
        <w:tblCaption w:val="Hardware y software"/>
        <w:tblDescription w:val="Hardware y software"/>
      </w:tblPr>
      <w:tblGrid>
        <w:gridCol w:w="7513"/>
        <w:gridCol w:w="1548"/>
      </w:tblGrid>
      <w:tr w:rsidR="00255A44" w:rsidRPr="00F74995" w:rsidTr="00C97B16">
        <w:trPr>
          <w:cantSplit/>
          <w:tblHeader/>
        </w:trPr>
        <w:tc>
          <w:tcPr>
            <w:tcW w:w="9061" w:type="dxa"/>
            <w:gridSpan w:val="2"/>
            <w:tcBorders>
              <w:top w:val="single" w:sz="12" w:space="0" w:color="C00000"/>
              <w:left w:val="nil"/>
              <w:bottom w:val="single" w:sz="12" w:space="0" w:color="000000" w:themeColor="text1"/>
              <w:right w:val="nil"/>
            </w:tcBorders>
            <w:vAlign w:val="center"/>
          </w:tcPr>
          <w:p w:rsidR="00255A44" w:rsidRPr="00F74995" w:rsidRDefault="005561F0" w:rsidP="00C97B16">
            <w:pPr>
              <w:spacing w:before="120" w:after="120"/>
              <w:rPr>
                <w:rFonts w:cs="Arial"/>
                <w:szCs w:val="22"/>
                <w:lang w:val="en-US"/>
              </w:rPr>
            </w:pPr>
            <w:r w:rsidRPr="00F74995">
              <w:rPr>
                <w:rFonts w:cs="Arial"/>
                <w:b/>
                <w:szCs w:val="22"/>
                <w:lang w:val="en-US"/>
              </w:rPr>
              <w:t>Hardware and</w:t>
            </w:r>
            <w:r w:rsidR="00255A44" w:rsidRPr="00F74995">
              <w:rPr>
                <w:rFonts w:cs="Arial"/>
                <w:b/>
                <w:szCs w:val="22"/>
                <w:lang w:val="en-US"/>
              </w:rPr>
              <w:t xml:space="preserve"> software</w:t>
            </w:r>
          </w:p>
        </w:tc>
      </w:tr>
      <w:tr w:rsidR="00E60E76" w:rsidRPr="00F74995" w:rsidTr="00C97B16">
        <w:trPr>
          <w:cantSplit/>
        </w:trPr>
        <w:tc>
          <w:tcPr>
            <w:tcW w:w="7513" w:type="dxa"/>
            <w:tcBorders>
              <w:top w:val="single" w:sz="12" w:space="0" w:color="000000" w:themeColor="text1"/>
              <w:left w:val="nil"/>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1. </w:t>
            </w:r>
            <w:proofErr w:type="gramStart"/>
            <w:r w:rsidRPr="00F74995">
              <w:rPr>
                <w:rFonts w:cs="Arial"/>
                <w:b/>
                <w:sz w:val="20"/>
                <w:lang w:val="en-US"/>
              </w:rPr>
              <w:t>Is the processing system connected</w:t>
            </w:r>
            <w:proofErr w:type="gramEnd"/>
            <w:r w:rsidRPr="00F74995">
              <w:rPr>
                <w:rFonts w:cs="Arial"/>
                <w:b/>
                <w:sz w:val="20"/>
                <w:lang w:val="en-US"/>
              </w:rPr>
              <w:t xml:space="preserve"> to external systems?</w:t>
            </w:r>
          </w:p>
          <w:p w:rsidR="00E60E76" w:rsidRPr="00F74995" w:rsidRDefault="00F65199" w:rsidP="00E60E76">
            <w:pPr>
              <w:spacing w:before="120" w:after="120"/>
              <w:rPr>
                <w:rFonts w:cs="Arial"/>
                <w:sz w:val="20"/>
                <w:lang w:val="en-US"/>
              </w:rPr>
            </w:pPr>
            <w:r w:rsidRPr="00F74995">
              <w:rPr>
                <w:rFonts w:cs="Arial"/>
                <w:sz w:val="20"/>
                <w:lang w:val="en-US"/>
              </w:rPr>
              <w:t xml:space="preserve">The connection with external systems increases exposure to threats. For example, information </w:t>
            </w:r>
            <w:proofErr w:type="gramStart"/>
            <w:r w:rsidRPr="00F74995">
              <w:rPr>
                <w:rFonts w:cs="Arial"/>
                <w:sz w:val="20"/>
                <w:lang w:val="en-US"/>
              </w:rPr>
              <w:t>may be captured or maliciously modified while in transit, security breaches in the external system may put the security of the data at risk, etc</w:t>
            </w:r>
            <w:proofErr w:type="gramEnd"/>
            <w:r w:rsidR="00E60E76" w:rsidRPr="00F74995">
              <w:rPr>
                <w:rFonts w:cs="Arial"/>
                <w:sz w:val="20"/>
                <w:lang w:val="en-US"/>
              </w:rPr>
              <w:t>.</w:t>
            </w:r>
          </w:p>
          <w:p w:rsidR="00E60E76" w:rsidRPr="00F74995" w:rsidRDefault="00F65199" w:rsidP="00E60E76">
            <w:pPr>
              <w:spacing w:before="120" w:after="120"/>
              <w:rPr>
                <w:rFonts w:cs="Arial"/>
                <w:sz w:val="20"/>
                <w:lang w:val="en-US"/>
              </w:rPr>
            </w:pPr>
            <w:r w:rsidRPr="00F74995">
              <w:rPr>
                <w:rFonts w:cs="Arial"/>
                <w:sz w:val="20"/>
                <w:lang w:val="en-US"/>
              </w:rPr>
              <w:t>Examples</w:t>
            </w:r>
            <w:r w:rsidR="00E60E76" w:rsidRPr="00F74995">
              <w:rPr>
                <w:rFonts w:cs="Arial"/>
                <w:sz w:val="20"/>
                <w:lang w:val="en-US"/>
              </w:rPr>
              <w:t>:</w:t>
            </w:r>
          </w:p>
          <w:p w:rsidR="00F65199" w:rsidRPr="00F74995" w:rsidRDefault="00F65199" w:rsidP="00F65199">
            <w:pPr>
              <w:pStyle w:val="guionstaules"/>
              <w:rPr>
                <w:lang w:val="en-US"/>
              </w:rPr>
            </w:pPr>
            <w:r w:rsidRPr="00F74995">
              <w:rPr>
                <w:lang w:val="en-US"/>
              </w:rPr>
              <w:t xml:space="preserve">The processing system of a hospital </w:t>
            </w:r>
            <w:proofErr w:type="gramStart"/>
            <w:r w:rsidRPr="00F74995">
              <w:rPr>
                <w:lang w:val="en-US"/>
              </w:rPr>
              <w:t>is connected</w:t>
            </w:r>
            <w:proofErr w:type="gramEnd"/>
            <w:r w:rsidRPr="00F74995">
              <w:rPr>
                <w:lang w:val="en-US"/>
              </w:rPr>
              <w:t xml:space="preserve"> to the systems of several private insurance companies. A security breach in the systems of the insurance companies may put the data processed by the hospital at risk.</w:t>
            </w:r>
          </w:p>
          <w:p w:rsidR="00E60E76" w:rsidRPr="00F74995" w:rsidRDefault="00F65199" w:rsidP="00F65199">
            <w:pPr>
              <w:pStyle w:val="guionstaules"/>
              <w:rPr>
                <w:lang w:val="en-US"/>
              </w:rPr>
            </w:pPr>
            <w:r w:rsidRPr="00F74995">
              <w:rPr>
                <w:lang w:val="en-US"/>
              </w:rPr>
              <w:t>Workstations that are part of the processing system have access to the Internet</w:t>
            </w:r>
            <w:r w:rsidR="00E60E76" w:rsidRPr="00F74995">
              <w:rPr>
                <w:lang w:val="en-US"/>
              </w:rPr>
              <w:t>.</w:t>
            </w:r>
          </w:p>
        </w:tc>
        <w:tc>
          <w:tcPr>
            <w:tcW w:w="1548" w:type="dxa"/>
            <w:tcBorders>
              <w:top w:val="single" w:sz="12" w:space="0" w:color="000000" w:themeColor="text1"/>
              <w:right w:val="nil"/>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left w:val="nil"/>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lastRenderedPageBreak/>
              <w:t>Q</w:t>
            </w:r>
            <w:r w:rsidR="00E60E76" w:rsidRPr="00F74995">
              <w:rPr>
                <w:rFonts w:cs="Arial"/>
                <w:b/>
                <w:sz w:val="20"/>
                <w:lang w:val="en-US"/>
              </w:rPr>
              <w:t xml:space="preserve">2. </w:t>
            </w:r>
            <w:proofErr w:type="gramStart"/>
            <w:r w:rsidRPr="00F74995">
              <w:rPr>
                <w:rFonts w:cs="Arial"/>
                <w:b/>
                <w:sz w:val="20"/>
                <w:lang w:val="en-US"/>
              </w:rPr>
              <w:t>Is any part of the processing done</w:t>
            </w:r>
            <w:proofErr w:type="gramEnd"/>
            <w:r w:rsidRPr="00F74995">
              <w:rPr>
                <w:rFonts w:cs="Arial"/>
                <w:b/>
                <w:sz w:val="20"/>
                <w:lang w:val="en-US"/>
              </w:rPr>
              <w:t xml:space="preserve"> through the internet</w:t>
            </w:r>
            <w:r w:rsidR="00E60E76" w:rsidRPr="00F74995">
              <w:rPr>
                <w:rFonts w:cs="Arial"/>
                <w:b/>
                <w:sz w:val="20"/>
                <w:lang w:val="en-US"/>
              </w:rPr>
              <w:t>?</w:t>
            </w:r>
          </w:p>
          <w:p w:rsidR="00F65199" w:rsidRPr="00F74995" w:rsidRDefault="00F65199" w:rsidP="00F65199">
            <w:pPr>
              <w:spacing w:before="120" w:after="120"/>
              <w:rPr>
                <w:rFonts w:cs="Arial"/>
                <w:sz w:val="20"/>
                <w:lang w:val="en-US"/>
              </w:rPr>
            </w:pPr>
            <w:r w:rsidRPr="00F74995">
              <w:rPr>
                <w:rFonts w:cs="Arial"/>
                <w:sz w:val="20"/>
                <w:lang w:val="en-US"/>
              </w:rPr>
              <w:t xml:space="preserve">Interaction with data subjects through the Internet exposes the processing system to external threats, such as phishing, SQL injection, man-in-the-middle attacks, </w:t>
            </w:r>
            <w:proofErr w:type="spellStart"/>
            <w:r w:rsidRPr="00F74995">
              <w:rPr>
                <w:rFonts w:cs="Arial"/>
                <w:sz w:val="20"/>
                <w:lang w:val="en-US"/>
              </w:rPr>
              <w:t>DoS</w:t>
            </w:r>
            <w:proofErr w:type="spellEnd"/>
            <w:r w:rsidRPr="00F74995">
              <w:rPr>
                <w:rFonts w:cs="Arial"/>
                <w:sz w:val="20"/>
                <w:lang w:val="en-US"/>
              </w:rPr>
              <w:t xml:space="preserve"> and XSS. These threats may compromise the processing system and the security of the data (confidentiality, integrity, and availability).</w:t>
            </w:r>
          </w:p>
          <w:p w:rsidR="00F65199" w:rsidRPr="00F74995" w:rsidRDefault="00F65199" w:rsidP="00F65199">
            <w:pPr>
              <w:spacing w:before="120" w:after="120"/>
              <w:rPr>
                <w:rFonts w:cs="Arial"/>
                <w:sz w:val="20"/>
                <w:lang w:val="en-US"/>
              </w:rPr>
            </w:pPr>
            <w:r w:rsidRPr="00F74995">
              <w:rPr>
                <w:rFonts w:cs="Arial"/>
                <w:sz w:val="20"/>
                <w:lang w:val="en-US"/>
              </w:rPr>
              <w:t>Allowing the personnel of the organization to access the processing system over the Internet increases exposure to external attacks and, also, increases the probability of workers misusing the information (accidentally or intentionally).</w:t>
            </w:r>
          </w:p>
          <w:p w:rsidR="00F65199" w:rsidRPr="00F74995" w:rsidRDefault="00F65199" w:rsidP="00F65199">
            <w:pPr>
              <w:spacing w:before="120" w:after="120"/>
              <w:rPr>
                <w:rFonts w:cs="Arial"/>
                <w:sz w:val="20"/>
                <w:lang w:val="en-US"/>
              </w:rPr>
            </w:pPr>
            <w:r w:rsidRPr="00F74995">
              <w:rPr>
                <w:rFonts w:cs="Arial"/>
                <w:sz w:val="20"/>
                <w:lang w:val="en-US"/>
              </w:rPr>
              <w:t>Examples:</w:t>
            </w:r>
          </w:p>
          <w:p w:rsidR="00F65199" w:rsidRPr="00F74995" w:rsidRDefault="00F65199" w:rsidP="00F65199">
            <w:pPr>
              <w:pStyle w:val="guionstaules"/>
              <w:rPr>
                <w:lang w:val="en-US"/>
              </w:rPr>
            </w:pPr>
            <w:r w:rsidRPr="00F74995">
              <w:rPr>
                <w:lang w:val="en-US"/>
              </w:rPr>
              <w:t>Online stores, online banking, etc.</w:t>
            </w:r>
          </w:p>
          <w:p w:rsidR="00F65199" w:rsidRPr="00F74995" w:rsidRDefault="00F65199" w:rsidP="00F65199">
            <w:pPr>
              <w:pStyle w:val="guionstaules"/>
              <w:rPr>
                <w:lang w:val="en-US"/>
              </w:rPr>
            </w:pPr>
            <w:r w:rsidRPr="00F74995">
              <w:rPr>
                <w:lang w:val="en-US"/>
              </w:rPr>
              <w:t>The use of e-mail as part of the processing system introduces several threats. First, many times, e-mails are not encrypted, which may put the confidentiality of the data at risk. Additionally, the use of e-mail increases the probability of suffering e-mail phishing and spoofing attacks.</w:t>
            </w:r>
          </w:p>
          <w:p w:rsidR="00F65199" w:rsidRPr="00F74995" w:rsidRDefault="00F65199" w:rsidP="00F65199">
            <w:pPr>
              <w:pStyle w:val="guionstaules"/>
              <w:rPr>
                <w:lang w:val="en-US"/>
              </w:rPr>
            </w:pPr>
            <w:r w:rsidRPr="00F74995">
              <w:rPr>
                <w:lang w:val="en-US"/>
              </w:rPr>
              <w:t>The administrators of the processing system can do maintenance tasks over the internet.</w:t>
            </w:r>
          </w:p>
          <w:p w:rsidR="00E60E76" w:rsidRPr="00F74995" w:rsidRDefault="00F65199" w:rsidP="00F65199">
            <w:pPr>
              <w:pStyle w:val="guionstaules"/>
              <w:rPr>
                <w:lang w:val="en-US"/>
              </w:rPr>
            </w:pPr>
            <w:r w:rsidRPr="00F74995">
              <w:rPr>
                <w:lang w:val="en-US"/>
              </w:rPr>
              <w:t>The access to the processing system from a public place (e.g. public transportation, bar, etc.) may put the confidentiality of the data at risk</w:t>
            </w:r>
          </w:p>
        </w:tc>
        <w:tc>
          <w:tcPr>
            <w:tcW w:w="1548" w:type="dxa"/>
            <w:tcBorders>
              <w:right w:val="nil"/>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left w:val="nil"/>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3. </w:t>
            </w:r>
            <w:r w:rsidRPr="00F74995">
              <w:rPr>
                <w:rFonts w:cs="Arial"/>
                <w:b/>
                <w:sz w:val="20"/>
                <w:lang w:val="en-US"/>
              </w:rPr>
              <w:t>Is there a failure to follow a relevant good practices document in the design and the configuration of the processing system</w:t>
            </w:r>
            <w:r w:rsidR="00E60E76" w:rsidRPr="00F74995">
              <w:rPr>
                <w:rFonts w:cs="Arial"/>
                <w:b/>
                <w:sz w:val="20"/>
                <w:lang w:val="en-US"/>
              </w:rPr>
              <w:t>?</w:t>
            </w:r>
          </w:p>
          <w:p w:rsidR="00F65199" w:rsidRPr="00F74995" w:rsidRDefault="00F65199" w:rsidP="00F65199">
            <w:pPr>
              <w:spacing w:before="120" w:after="120"/>
              <w:rPr>
                <w:rFonts w:cs="Arial"/>
                <w:sz w:val="20"/>
                <w:lang w:val="en-US"/>
              </w:rPr>
            </w:pPr>
            <w:r w:rsidRPr="00F74995">
              <w:rPr>
                <w:rFonts w:cs="Arial"/>
                <w:sz w:val="20"/>
                <w:lang w:val="en-US"/>
              </w:rPr>
              <w:t xml:space="preserve">If the processing system </w:t>
            </w:r>
            <w:proofErr w:type="gramStart"/>
            <w:r w:rsidRPr="00F74995">
              <w:rPr>
                <w:rFonts w:cs="Arial"/>
                <w:sz w:val="20"/>
                <w:lang w:val="en-US"/>
              </w:rPr>
              <w:t>is not well designed</w:t>
            </w:r>
            <w:proofErr w:type="gramEnd"/>
            <w:r w:rsidRPr="00F74995">
              <w:rPr>
                <w:rFonts w:cs="Arial"/>
                <w:sz w:val="20"/>
                <w:lang w:val="en-US"/>
              </w:rPr>
              <w:t xml:space="preserve"> or the elements that compose it are not properly configured, data security risks increase. There are many good-practices guides dealing with different security-related topics (networks, computers, etc.).</w:t>
            </w:r>
          </w:p>
          <w:p w:rsidR="00F65199" w:rsidRPr="00F74995" w:rsidRDefault="00F65199" w:rsidP="00F65199">
            <w:pPr>
              <w:spacing w:before="120" w:after="120"/>
              <w:rPr>
                <w:rFonts w:cs="Arial"/>
                <w:sz w:val="20"/>
                <w:lang w:val="en-US"/>
              </w:rPr>
            </w:pPr>
            <w:r w:rsidRPr="00F74995">
              <w:rPr>
                <w:rFonts w:cs="Arial"/>
                <w:sz w:val="20"/>
                <w:lang w:val="en-US"/>
              </w:rPr>
              <w:t>Examples:</w:t>
            </w:r>
          </w:p>
          <w:p w:rsidR="00F65199" w:rsidRPr="00F74995" w:rsidRDefault="00F65199" w:rsidP="00F65199">
            <w:pPr>
              <w:pStyle w:val="guionstaules"/>
              <w:rPr>
                <w:lang w:val="en-US"/>
              </w:rPr>
            </w:pPr>
            <w:r w:rsidRPr="00F74995">
              <w:rPr>
                <w:lang w:val="en-US"/>
              </w:rPr>
              <w:t>The design of the network must follow a good-practices document that includes elements such as firewalls, network segmentation, and VPN usage.</w:t>
            </w:r>
          </w:p>
          <w:p w:rsidR="00F65199" w:rsidRPr="00F74995" w:rsidRDefault="00F65199" w:rsidP="00F65199">
            <w:pPr>
              <w:pStyle w:val="guionstaules"/>
              <w:rPr>
                <w:lang w:val="en-US"/>
              </w:rPr>
            </w:pPr>
            <w:r w:rsidRPr="00F74995">
              <w:rPr>
                <w:lang w:val="en-US"/>
              </w:rPr>
              <w:t xml:space="preserve">The configuration of the computers used must follow a good practices document. The number of aspects that need to </w:t>
            </w:r>
            <w:proofErr w:type="gramStart"/>
            <w:r w:rsidRPr="00F74995">
              <w:rPr>
                <w:lang w:val="en-US"/>
              </w:rPr>
              <w:t>be considered</w:t>
            </w:r>
            <w:proofErr w:type="gramEnd"/>
            <w:r w:rsidRPr="00F74995">
              <w:rPr>
                <w:lang w:val="en-US"/>
              </w:rPr>
              <w:t xml:space="preserve"> when configuring a computer is so large that following a document is essential. For instance, user privileges, antivirus, strong passwords, system lock after an inactivity periods are just a few topics.</w:t>
            </w:r>
          </w:p>
          <w:p w:rsidR="00F65199" w:rsidRPr="00F74995" w:rsidRDefault="00F65199" w:rsidP="00F65199">
            <w:pPr>
              <w:pStyle w:val="guionstaules"/>
              <w:rPr>
                <w:lang w:val="en-US"/>
              </w:rPr>
            </w:pPr>
            <w:r w:rsidRPr="00F74995">
              <w:rPr>
                <w:lang w:val="en-US"/>
              </w:rPr>
              <w:t xml:space="preserve">The processing system </w:t>
            </w:r>
            <w:proofErr w:type="gramStart"/>
            <w:r w:rsidRPr="00F74995">
              <w:rPr>
                <w:lang w:val="en-US"/>
              </w:rPr>
              <w:t>should be sized</w:t>
            </w:r>
            <w:proofErr w:type="gramEnd"/>
            <w:r w:rsidRPr="00F74995">
              <w:rPr>
                <w:lang w:val="en-US"/>
              </w:rPr>
              <w:t xml:space="preserve"> considering the computing, communication and storage needs that are anticipated. Additionally, it </w:t>
            </w:r>
            <w:proofErr w:type="gramStart"/>
            <w:r w:rsidRPr="00F74995">
              <w:rPr>
                <w:lang w:val="en-US"/>
              </w:rPr>
              <w:t>must be provided</w:t>
            </w:r>
            <w:proofErr w:type="gramEnd"/>
            <w:r w:rsidRPr="00F74995">
              <w:rPr>
                <w:lang w:val="en-US"/>
              </w:rPr>
              <w:t xml:space="preserve"> with enough staff.</w:t>
            </w:r>
          </w:p>
          <w:p w:rsidR="00F65199" w:rsidRPr="00F74995" w:rsidRDefault="00F65199" w:rsidP="00F65199">
            <w:pPr>
              <w:pStyle w:val="guionstaules"/>
              <w:rPr>
                <w:lang w:val="en-US"/>
              </w:rPr>
            </w:pPr>
            <w:r w:rsidRPr="00F74995">
              <w:rPr>
                <w:lang w:val="en-US"/>
              </w:rPr>
              <w:t>The configuration of the software used must follow a good-practices document. For example, securing a web server, etc.</w:t>
            </w:r>
          </w:p>
          <w:p w:rsidR="00E60E76" w:rsidRPr="00F74995" w:rsidRDefault="00F65199" w:rsidP="00F65199">
            <w:pPr>
              <w:pStyle w:val="guionstaules"/>
              <w:rPr>
                <w:lang w:val="en-US"/>
              </w:rPr>
            </w:pPr>
            <w:r w:rsidRPr="00F74995">
              <w:rPr>
                <w:lang w:val="en-US"/>
              </w:rPr>
              <w:t>The development methodology must take the security of the data into account throughout the entire life cycle of the application</w:t>
            </w:r>
            <w:r w:rsidR="00E60E76" w:rsidRPr="00F74995">
              <w:rPr>
                <w:lang w:val="en-US"/>
              </w:rPr>
              <w:t>.</w:t>
            </w:r>
          </w:p>
        </w:tc>
        <w:tc>
          <w:tcPr>
            <w:tcW w:w="1548" w:type="dxa"/>
            <w:tcBorders>
              <w:right w:val="nil"/>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left w:val="nil"/>
              <w:bottom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lastRenderedPageBreak/>
              <w:t>Q</w:t>
            </w:r>
            <w:r w:rsidR="00E60E76" w:rsidRPr="00F74995">
              <w:rPr>
                <w:rFonts w:cs="Arial"/>
                <w:b/>
                <w:sz w:val="20"/>
                <w:lang w:val="en-US"/>
              </w:rPr>
              <w:t xml:space="preserve">4. </w:t>
            </w:r>
            <w:r w:rsidR="001046BE" w:rsidRPr="00F74995">
              <w:rPr>
                <w:rFonts w:cs="Arial"/>
                <w:b/>
                <w:sz w:val="20"/>
                <w:lang w:val="en-US"/>
              </w:rPr>
              <w:t xml:space="preserve">Is there a lack of following a relevant good practices document in the maintenance, </w:t>
            </w:r>
            <w:proofErr w:type="spellStart"/>
            <w:r w:rsidR="001046BE" w:rsidRPr="00F74995">
              <w:rPr>
                <w:rFonts w:cs="Arial"/>
                <w:b/>
                <w:sz w:val="20"/>
                <w:lang w:val="en-US"/>
              </w:rPr>
              <w:t>monitorization</w:t>
            </w:r>
            <w:proofErr w:type="spellEnd"/>
            <w:r w:rsidR="001046BE" w:rsidRPr="00F74995">
              <w:rPr>
                <w:rFonts w:cs="Arial"/>
                <w:b/>
                <w:sz w:val="20"/>
                <w:lang w:val="en-US"/>
              </w:rPr>
              <w:t xml:space="preserve"> and response to incidents?</w:t>
            </w:r>
          </w:p>
          <w:p w:rsidR="001046BE" w:rsidRPr="00F74995" w:rsidRDefault="001046BE" w:rsidP="001046BE">
            <w:pPr>
              <w:spacing w:before="120" w:after="120"/>
              <w:rPr>
                <w:rFonts w:cs="Arial"/>
                <w:sz w:val="20"/>
                <w:lang w:val="en-US"/>
              </w:rPr>
            </w:pPr>
            <w:r w:rsidRPr="00F74995">
              <w:rPr>
                <w:rFonts w:cs="Arial"/>
                <w:sz w:val="20"/>
                <w:lang w:val="en-US"/>
              </w:rPr>
              <w:t xml:space="preserve">It is essential to maintain and monitor the system properly. Maintenance must be made </w:t>
            </w:r>
            <w:proofErr w:type="gramStart"/>
            <w:r w:rsidRPr="00F74995">
              <w:rPr>
                <w:rFonts w:cs="Arial"/>
                <w:sz w:val="20"/>
                <w:lang w:val="en-US"/>
              </w:rPr>
              <w:t>both for devices and software</w:t>
            </w:r>
            <w:proofErr w:type="gramEnd"/>
            <w:r w:rsidRPr="00F74995">
              <w:rPr>
                <w:rFonts w:cs="Arial"/>
                <w:sz w:val="20"/>
                <w:lang w:val="en-US"/>
              </w:rPr>
              <w:t xml:space="preserve">. Monitoring the system allows incidents to </w:t>
            </w:r>
            <w:proofErr w:type="gramStart"/>
            <w:r w:rsidRPr="00F74995">
              <w:rPr>
                <w:rFonts w:cs="Arial"/>
                <w:sz w:val="20"/>
                <w:lang w:val="en-US"/>
              </w:rPr>
              <w:t>be analyzed</w:t>
            </w:r>
            <w:proofErr w:type="gramEnd"/>
            <w:r w:rsidRPr="00F74995">
              <w:rPr>
                <w:rFonts w:cs="Arial"/>
                <w:sz w:val="20"/>
                <w:lang w:val="en-US"/>
              </w:rPr>
              <w:t xml:space="preserve"> once they have happened. Monitoring </w:t>
            </w:r>
            <w:proofErr w:type="gramStart"/>
            <w:r w:rsidRPr="00F74995">
              <w:rPr>
                <w:rFonts w:cs="Arial"/>
                <w:sz w:val="20"/>
                <w:lang w:val="en-US"/>
              </w:rPr>
              <w:t>may also be used</w:t>
            </w:r>
            <w:proofErr w:type="gramEnd"/>
            <w:r w:rsidRPr="00F74995">
              <w:rPr>
                <w:rFonts w:cs="Arial"/>
                <w:sz w:val="20"/>
                <w:lang w:val="en-US"/>
              </w:rPr>
              <w:t xml:space="preserve"> to detect suspicious behavior to prevent security incidents from happening, and to improve the reaction time, thus, reducing their impact.</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Failure to apply operating system security updates can lead to new attack vectors.</w:t>
            </w:r>
          </w:p>
          <w:p w:rsidR="00E60E76" w:rsidRPr="00F74995" w:rsidRDefault="001046BE" w:rsidP="001046BE">
            <w:pPr>
              <w:pStyle w:val="guionstaules"/>
              <w:rPr>
                <w:b/>
                <w:lang w:val="en-US"/>
              </w:rPr>
            </w:pPr>
            <w:r w:rsidRPr="00F74995">
              <w:rPr>
                <w:lang w:val="en-US"/>
              </w:rPr>
              <w:t>The lack of regular backups can lead to the loss of information in case of an incident</w:t>
            </w:r>
            <w:r w:rsidR="00E60E76" w:rsidRPr="00F74995">
              <w:rPr>
                <w:lang w:val="en-US"/>
              </w:rPr>
              <w:t>.</w:t>
            </w:r>
          </w:p>
        </w:tc>
        <w:tc>
          <w:tcPr>
            <w:tcW w:w="1548" w:type="dxa"/>
            <w:tcBorders>
              <w:bottom w:val="single" w:sz="4" w:space="0" w:color="auto"/>
              <w:right w:val="nil"/>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left w:val="nil"/>
              <w:bottom w:val="single" w:sz="12"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5. </w:t>
            </w:r>
            <w:r w:rsidR="001046BE" w:rsidRPr="00F74995">
              <w:rPr>
                <w:rFonts w:cs="Arial"/>
                <w:b/>
                <w:sz w:val="20"/>
                <w:lang w:val="en-US"/>
              </w:rPr>
              <w:t>Is there a lack of physical security in the processing facilities</w:t>
            </w:r>
            <w:r w:rsidR="00E60E76" w:rsidRPr="00F74995">
              <w:rPr>
                <w:rFonts w:cs="Arial"/>
                <w:b/>
                <w:sz w:val="20"/>
                <w:lang w:val="en-US"/>
              </w:rPr>
              <w:t>?</w:t>
            </w:r>
          </w:p>
          <w:p w:rsidR="001046BE" w:rsidRPr="00F74995" w:rsidRDefault="001046BE" w:rsidP="001046BE">
            <w:pPr>
              <w:spacing w:before="120" w:after="120"/>
              <w:rPr>
                <w:rFonts w:cs="Arial"/>
                <w:sz w:val="20"/>
                <w:lang w:val="en-US"/>
              </w:rPr>
            </w:pPr>
            <w:r w:rsidRPr="00F74995">
              <w:rPr>
                <w:rFonts w:cs="Arial"/>
                <w:sz w:val="20"/>
                <w:lang w:val="en-US"/>
              </w:rPr>
              <w:t>The physical security of the processing facilities is essential. Without it, the security of the processing system (electronic or not) cannot be guaranteed.</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If the data center lacks appropriate access controls, we cannot prevent unauthorized people from entering it.</w:t>
            </w:r>
          </w:p>
          <w:p w:rsidR="001046BE" w:rsidRPr="00F74995" w:rsidRDefault="001046BE" w:rsidP="001046BE">
            <w:pPr>
              <w:pStyle w:val="guionstaules"/>
              <w:rPr>
                <w:lang w:val="en-US"/>
              </w:rPr>
            </w:pPr>
            <w:r w:rsidRPr="00F74995">
              <w:rPr>
                <w:lang w:val="en-US"/>
              </w:rPr>
              <w:t xml:space="preserve">Due to space limitations of the physical archiving facilities, documents </w:t>
            </w:r>
            <w:proofErr w:type="gramStart"/>
            <w:r w:rsidRPr="00F74995">
              <w:rPr>
                <w:lang w:val="en-US"/>
              </w:rPr>
              <w:t>are being kept</w:t>
            </w:r>
            <w:proofErr w:type="gramEnd"/>
            <w:r w:rsidRPr="00F74995">
              <w:rPr>
                <w:lang w:val="en-US"/>
              </w:rPr>
              <w:t xml:space="preserve"> in other places that do not offer the necessary security guarantees.</w:t>
            </w:r>
          </w:p>
          <w:p w:rsidR="001046BE" w:rsidRPr="00F74995" w:rsidRDefault="001046BE" w:rsidP="001046BE">
            <w:pPr>
              <w:pStyle w:val="guionstaules"/>
              <w:rPr>
                <w:lang w:val="en-US"/>
              </w:rPr>
            </w:pPr>
            <w:r w:rsidRPr="00F74995">
              <w:rPr>
                <w:lang w:val="en-US"/>
              </w:rPr>
              <w:t xml:space="preserve">The data center is not safe against natural and industrial accidents (for example, electrical failures, </w:t>
            </w:r>
            <w:proofErr w:type="gramStart"/>
            <w:r w:rsidRPr="00F74995">
              <w:rPr>
                <w:lang w:val="en-US"/>
              </w:rPr>
              <w:t>floods</w:t>
            </w:r>
            <w:proofErr w:type="gramEnd"/>
            <w:r w:rsidRPr="00F74995">
              <w:rPr>
                <w:lang w:val="en-US"/>
              </w:rPr>
              <w:t>).</w:t>
            </w:r>
          </w:p>
          <w:p w:rsidR="00E60E76" w:rsidRPr="00F74995" w:rsidRDefault="001046BE" w:rsidP="001046BE">
            <w:pPr>
              <w:pStyle w:val="guionstaules"/>
              <w:rPr>
                <w:b/>
                <w:lang w:val="en-US"/>
              </w:rPr>
            </w:pPr>
            <w:r w:rsidRPr="00F74995">
              <w:rPr>
                <w:lang w:val="en-US"/>
              </w:rPr>
              <w:t xml:space="preserve">A cloud service </w:t>
            </w:r>
            <w:proofErr w:type="gramStart"/>
            <w:r w:rsidRPr="00F74995">
              <w:rPr>
                <w:lang w:val="en-US"/>
              </w:rPr>
              <w:t>is used</w:t>
            </w:r>
            <w:proofErr w:type="gramEnd"/>
            <w:r w:rsidRPr="00F74995">
              <w:rPr>
                <w:lang w:val="en-US"/>
              </w:rPr>
              <w:t xml:space="preserve"> without having guarantees that the provider facilities are sufficiently protected</w:t>
            </w:r>
            <w:r w:rsidR="00E60E76" w:rsidRPr="00F74995">
              <w:rPr>
                <w:lang w:val="en-US"/>
              </w:rPr>
              <w:t>.</w:t>
            </w:r>
          </w:p>
        </w:tc>
        <w:tc>
          <w:tcPr>
            <w:tcW w:w="1548" w:type="dxa"/>
            <w:tcBorders>
              <w:bottom w:val="single" w:sz="12" w:space="0" w:color="auto"/>
              <w:right w:val="nil"/>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717FB6" w:rsidRPr="00F74995" w:rsidRDefault="00717FB6" w:rsidP="00DF3115">
      <w:pPr>
        <w:rPr>
          <w:rFonts w:cs="Arial"/>
          <w:lang w:val="en-US"/>
        </w:rPr>
      </w:pPr>
      <w:bookmarkStart w:id="14" w:name="_Hlk14350987"/>
    </w:p>
    <w:tbl>
      <w:tblPr>
        <w:tblW w:w="9072" w:type="dxa"/>
        <w:tblBorders>
          <w:top w:val="single" w:sz="12" w:space="0" w:color="C00000"/>
          <w:bottom w:val="single" w:sz="12" w:space="0" w:color="auto"/>
        </w:tblBorders>
        <w:tblCellMar>
          <w:left w:w="0" w:type="dxa"/>
          <w:right w:w="0" w:type="dxa"/>
        </w:tblCellMar>
        <w:tblLook w:val="04A0" w:firstRow="1" w:lastRow="0" w:firstColumn="1" w:lastColumn="0" w:noHBand="0" w:noVBand="1"/>
        <w:tblCaption w:val="Uso del sistema de tratamiento"/>
        <w:tblDescription w:val="Uso del sistema de tratamiento"/>
      </w:tblPr>
      <w:tblGrid>
        <w:gridCol w:w="7513"/>
        <w:gridCol w:w="1559"/>
      </w:tblGrid>
      <w:tr w:rsidR="00717FB6" w:rsidRPr="00F74995" w:rsidTr="00E97ACD">
        <w:trPr>
          <w:tblHeader/>
        </w:trPr>
        <w:tc>
          <w:tcPr>
            <w:tcW w:w="9072" w:type="dxa"/>
            <w:gridSpan w:val="2"/>
            <w:tcBorders>
              <w:top w:val="single" w:sz="12" w:space="0" w:color="C00000"/>
              <w:bottom w:val="single" w:sz="12" w:space="0" w:color="000000" w:themeColor="text1"/>
            </w:tcBorders>
            <w:vAlign w:val="center"/>
          </w:tcPr>
          <w:p w:rsidR="00717FB6" w:rsidRPr="00F74995" w:rsidRDefault="001046BE" w:rsidP="00C97B16">
            <w:pPr>
              <w:keepNext/>
              <w:spacing w:before="120" w:after="120"/>
              <w:rPr>
                <w:rFonts w:cs="Arial"/>
                <w:b/>
                <w:lang w:val="en-US"/>
              </w:rPr>
            </w:pPr>
            <w:bookmarkStart w:id="15" w:name="_Hlk14698675"/>
            <w:r w:rsidRPr="00F74995">
              <w:rPr>
                <w:rFonts w:cs="Arial"/>
                <w:b/>
                <w:lang w:val="en-US"/>
              </w:rPr>
              <w:t>Use of the processing system</w:t>
            </w:r>
          </w:p>
        </w:tc>
      </w:tr>
      <w:tr w:rsidR="00E60E76" w:rsidRPr="00F74995" w:rsidTr="00C97B16">
        <w:trPr>
          <w:cantSplit/>
        </w:trPr>
        <w:tc>
          <w:tcPr>
            <w:tcW w:w="7513" w:type="dxa"/>
            <w:tcBorders>
              <w:top w:val="single" w:sz="12" w:space="0" w:color="000000" w:themeColor="text1"/>
              <w:bottom w:val="single" w:sz="4" w:space="0" w:color="auto"/>
              <w:right w:val="single" w:sz="4" w:space="0" w:color="auto"/>
            </w:tcBorders>
            <w:vAlign w:val="center"/>
          </w:tcPr>
          <w:p w:rsidR="001046BE"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6. </w:t>
            </w:r>
            <w:r w:rsidR="001046BE" w:rsidRPr="00F74995">
              <w:rPr>
                <w:rFonts w:cs="Arial"/>
                <w:b/>
                <w:sz w:val="20"/>
                <w:lang w:val="en-US"/>
              </w:rPr>
              <w:t>Is there a lack of clarity in the roles and responsibilities of the employees?</w:t>
            </w:r>
          </w:p>
          <w:p w:rsidR="001046BE" w:rsidRPr="00F74995" w:rsidRDefault="001046BE" w:rsidP="001046BE">
            <w:pPr>
              <w:spacing w:before="120" w:after="120"/>
              <w:rPr>
                <w:rFonts w:cs="Arial"/>
                <w:sz w:val="20"/>
                <w:lang w:val="en-US"/>
              </w:rPr>
            </w:pPr>
            <w:r w:rsidRPr="00F74995">
              <w:rPr>
                <w:rFonts w:cs="Arial"/>
                <w:sz w:val="20"/>
                <w:lang w:val="en-US"/>
              </w:rPr>
              <w:t>A lack of clarity in the definition of roles and responsibilities can lead to uncontrolled use of data (either accidental or intentional).</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A worker from a bank office should only consult the data of their clients.</w:t>
            </w:r>
          </w:p>
          <w:p w:rsidR="001046BE" w:rsidRPr="00F74995" w:rsidRDefault="001046BE" w:rsidP="001046BE">
            <w:pPr>
              <w:pStyle w:val="guionstaules"/>
              <w:rPr>
                <w:lang w:val="en-US"/>
              </w:rPr>
            </w:pPr>
            <w:r w:rsidRPr="00F74995">
              <w:rPr>
                <w:lang w:val="en-US"/>
              </w:rPr>
              <w:t>The personnel of the organization is responsible for destroying the information safely when no longer required.</w:t>
            </w:r>
          </w:p>
          <w:p w:rsidR="00E60E76" w:rsidRPr="00F74995" w:rsidRDefault="001046BE" w:rsidP="001046BE">
            <w:pPr>
              <w:pStyle w:val="guionstaules"/>
              <w:rPr>
                <w:lang w:val="en-US"/>
              </w:rPr>
            </w:pPr>
            <w:r w:rsidRPr="00F74995">
              <w:rPr>
                <w:lang w:val="en-US"/>
              </w:rPr>
              <w:t>The personnel of the organization is responsible for maintaining the security of data when they communicate them to another person or organization</w:t>
            </w:r>
            <w:r w:rsidR="00E60E76" w:rsidRPr="00F74995">
              <w:rPr>
                <w:lang w:val="en-US"/>
              </w:rPr>
              <w:t>.</w:t>
            </w:r>
          </w:p>
        </w:tc>
        <w:tc>
          <w:tcPr>
            <w:tcW w:w="1559" w:type="dxa"/>
            <w:tcBorders>
              <w:top w:val="single" w:sz="12" w:space="0" w:color="000000" w:themeColor="text1"/>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auto"/>
              <w:bottom w:val="single" w:sz="4"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lastRenderedPageBreak/>
              <w:t>Q</w:t>
            </w:r>
            <w:r w:rsidR="00E60E76" w:rsidRPr="00F74995">
              <w:rPr>
                <w:rFonts w:cs="Arial"/>
                <w:b/>
                <w:sz w:val="20"/>
                <w:lang w:val="en-US"/>
              </w:rPr>
              <w:t>7</w:t>
            </w:r>
            <w:r w:rsidR="001046BE" w:rsidRPr="00F74995">
              <w:rPr>
                <w:rFonts w:cs="Arial"/>
                <w:b/>
                <w:sz w:val="20"/>
                <w:lang w:val="en-US"/>
              </w:rPr>
              <w:t>. Is there a lack of clarity in the definition of acceptable uses of the processing system?</w:t>
            </w:r>
          </w:p>
          <w:p w:rsidR="001046BE" w:rsidRPr="00F74995" w:rsidRDefault="001046BE" w:rsidP="001046BE">
            <w:pPr>
              <w:spacing w:before="120" w:after="120"/>
              <w:rPr>
                <w:rFonts w:cs="Arial"/>
                <w:sz w:val="20"/>
                <w:lang w:val="en-US"/>
              </w:rPr>
            </w:pPr>
            <w:r w:rsidRPr="00F74995">
              <w:rPr>
                <w:rFonts w:cs="Arial"/>
                <w:sz w:val="20"/>
                <w:lang w:val="en-US"/>
              </w:rPr>
              <w:t xml:space="preserve">When acceptable uses of the processing system </w:t>
            </w:r>
            <w:proofErr w:type="gramStart"/>
            <w:r w:rsidRPr="00F74995">
              <w:rPr>
                <w:rFonts w:cs="Arial"/>
                <w:sz w:val="20"/>
                <w:lang w:val="en-US"/>
              </w:rPr>
              <w:t>are not clearly defined</w:t>
            </w:r>
            <w:proofErr w:type="gramEnd"/>
            <w:r w:rsidRPr="00F74995">
              <w:rPr>
                <w:rFonts w:cs="Arial"/>
                <w:sz w:val="20"/>
                <w:lang w:val="en-US"/>
              </w:rPr>
              <w:t>, the risk of misuse is increased.</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The installation of file-sharing software can lead to involuntary file sharing.</w:t>
            </w:r>
          </w:p>
          <w:p w:rsidR="001046BE" w:rsidRPr="00F74995" w:rsidRDefault="001046BE" w:rsidP="001046BE">
            <w:pPr>
              <w:pStyle w:val="guionstaules"/>
              <w:rPr>
                <w:lang w:val="en-US"/>
              </w:rPr>
            </w:pPr>
            <w:r w:rsidRPr="00F74995">
              <w:rPr>
                <w:lang w:val="en-US"/>
              </w:rPr>
              <w:t>The installation of software by regular users (that is, users other than the system administrators) can lead to insecure configuration and poor maintenance.</w:t>
            </w:r>
          </w:p>
          <w:p w:rsidR="00E60E76" w:rsidRPr="00F74995" w:rsidRDefault="001046BE" w:rsidP="001046BE">
            <w:pPr>
              <w:pStyle w:val="guionstaules"/>
              <w:rPr>
                <w:lang w:val="en-US"/>
              </w:rPr>
            </w:pPr>
            <w:r w:rsidRPr="00F74995">
              <w:rPr>
                <w:lang w:val="en-US"/>
              </w:rPr>
              <w:t>Visiting malicious webpages can be a source of malware and data theft</w:t>
            </w:r>
            <w:r w:rsidR="00E60E76" w:rsidRPr="00F74995">
              <w:rPr>
                <w:lang w:val="en-US"/>
              </w:rPr>
              <w:t>.</w:t>
            </w:r>
          </w:p>
        </w:tc>
        <w:tc>
          <w:tcPr>
            <w:tcW w:w="1559"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auto"/>
              <w:bottom w:val="single" w:sz="4"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8. </w:t>
            </w:r>
            <w:r w:rsidR="001046BE" w:rsidRPr="00F74995">
              <w:rPr>
                <w:rFonts w:cs="Arial"/>
                <w:b/>
                <w:sz w:val="20"/>
                <w:lang w:val="en-US"/>
              </w:rPr>
              <w:t>Can the personnel connect external devices to the processing system?</w:t>
            </w:r>
          </w:p>
          <w:p w:rsidR="001046BE" w:rsidRPr="00F74995" w:rsidRDefault="001046BE" w:rsidP="001046BE">
            <w:pPr>
              <w:spacing w:before="120" w:after="120"/>
              <w:rPr>
                <w:rFonts w:cs="Arial"/>
                <w:sz w:val="20"/>
                <w:lang w:val="en-US"/>
              </w:rPr>
            </w:pPr>
            <w:r w:rsidRPr="00F74995">
              <w:rPr>
                <w:rFonts w:cs="Arial"/>
                <w:sz w:val="20"/>
                <w:lang w:val="en-US"/>
              </w:rPr>
              <w:t>The connection of devices external to the treatment system is a gateway to the entry of malware, the introduction of vulnerabilities, etc. In addition, it also makes it easier for personnel to extract information.</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An employee connects a phone or a memory stick to the USB ports of the computer.</w:t>
            </w:r>
          </w:p>
          <w:p w:rsidR="00E60E76" w:rsidRPr="00F74995" w:rsidRDefault="001046BE" w:rsidP="001046BE">
            <w:pPr>
              <w:pStyle w:val="guionstaules"/>
              <w:rPr>
                <w:lang w:val="en-US"/>
              </w:rPr>
            </w:pPr>
            <w:r w:rsidRPr="00F74995">
              <w:rPr>
                <w:lang w:val="en-US"/>
              </w:rPr>
              <w:t>An employee uses her device to perform processing tasks (BYOD).</w:t>
            </w:r>
          </w:p>
        </w:tc>
        <w:tc>
          <w:tcPr>
            <w:tcW w:w="1559"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auto"/>
              <w:bottom w:val="single" w:sz="12"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9. </w:t>
            </w:r>
            <w:r w:rsidR="001046BE" w:rsidRPr="00F74995">
              <w:rPr>
                <w:rFonts w:cs="Arial"/>
                <w:b/>
                <w:sz w:val="20"/>
                <w:lang w:val="en-US"/>
              </w:rPr>
              <w:t>Is there a lack of adequate procedures for registering and supervising the processing activities?</w:t>
            </w:r>
          </w:p>
          <w:p w:rsidR="001046BE" w:rsidRPr="00F74995" w:rsidRDefault="001046BE" w:rsidP="001046BE">
            <w:pPr>
              <w:spacing w:before="120" w:after="120"/>
              <w:rPr>
                <w:rFonts w:cs="Arial"/>
                <w:sz w:val="20"/>
                <w:lang w:val="en-US"/>
              </w:rPr>
            </w:pPr>
            <w:r w:rsidRPr="00F74995">
              <w:rPr>
                <w:rFonts w:cs="Arial"/>
                <w:sz w:val="20"/>
                <w:lang w:val="en-US"/>
              </w:rPr>
              <w:t>The lack of a log of the activities (log file) can increase the bad practices of the personnel and, at the same time, hinders the investigation of the incidents once they have taken place.</w:t>
            </w:r>
          </w:p>
          <w:p w:rsidR="001046BE" w:rsidRPr="00F74995" w:rsidRDefault="001046BE" w:rsidP="001046BE">
            <w:pPr>
              <w:spacing w:before="120" w:after="120"/>
              <w:rPr>
                <w:rFonts w:cs="Arial"/>
                <w:sz w:val="20"/>
                <w:lang w:val="en-US"/>
              </w:rPr>
            </w:pPr>
            <w:r w:rsidRPr="00F74995">
              <w:rPr>
                <w:rFonts w:cs="Arial"/>
                <w:sz w:val="20"/>
                <w:lang w:val="en-US"/>
              </w:rPr>
              <w:t>Examples:</w:t>
            </w:r>
          </w:p>
          <w:p w:rsidR="001046BE" w:rsidRPr="00F74995" w:rsidRDefault="001046BE" w:rsidP="001046BE">
            <w:pPr>
              <w:pStyle w:val="guionstaules"/>
              <w:rPr>
                <w:lang w:val="en-US"/>
              </w:rPr>
            </w:pPr>
            <w:r w:rsidRPr="00F74995">
              <w:rPr>
                <w:lang w:val="en-US"/>
              </w:rPr>
              <w:t xml:space="preserve">Patient records </w:t>
            </w:r>
            <w:proofErr w:type="gramStart"/>
            <w:r w:rsidRPr="00F74995">
              <w:rPr>
                <w:lang w:val="en-US"/>
              </w:rPr>
              <w:t>can be queried</w:t>
            </w:r>
            <w:proofErr w:type="gramEnd"/>
            <w:r w:rsidRPr="00F74995">
              <w:rPr>
                <w:lang w:val="en-US"/>
              </w:rPr>
              <w:t xml:space="preserve"> without access to the data being logged.</w:t>
            </w:r>
          </w:p>
          <w:p w:rsidR="001046BE" w:rsidRPr="00F74995" w:rsidRDefault="001046BE" w:rsidP="001046BE">
            <w:pPr>
              <w:pStyle w:val="guionstaules"/>
              <w:rPr>
                <w:lang w:val="en-US"/>
              </w:rPr>
            </w:pPr>
            <w:r w:rsidRPr="00F74995">
              <w:rPr>
                <w:lang w:val="en-US"/>
              </w:rPr>
              <w:t xml:space="preserve">Despite a log of the </w:t>
            </w:r>
            <w:proofErr w:type="gramStart"/>
            <w:r w:rsidRPr="00F74995">
              <w:rPr>
                <w:lang w:val="en-US"/>
              </w:rPr>
              <w:t>data</w:t>
            </w:r>
            <w:proofErr w:type="gramEnd"/>
            <w:r w:rsidRPr="00F74995">
              <w:rPr>
                <w:lang w:val="en-US"/>
              </w:rPr>
              <w:t xml:space="preserve"> processing activities carried out by each employee is generated, it is not monitored.</w:t>
            </w:r>
          </w:p>
          <w:p w:rsidR="00E60E76" w:rsidRPr="00F74995" w:rsidRDefault="001046BE" w:rsidP="001046BE">
            <w:pPr>
              <w:pStyle w:val="guionstaules"/>
              <w:rPr>
                <w:lang w:val="en-US"/>
              </w:rPr>
            </w:pPr>
            <w:r w:rsidRPr="00F74995">
              <w:rPr>
                <w:lang w:val="en-US"/>
              </w:rPr>
              <w:t>Employees can access the data center without leaving a trail</w:t>
            </w:r>
            <w:r w:rsidR="00E60E76" w:rsidRPr="00F74995">
              <w:rPr>
                <w:lang w:val="en-US"/>
              </w:rPr>
              <w:t>.</w:t>
            </w:r>
          </w:p>
        </w:tc>
        <w:tc>
          <w:tcPr>
            <w:tcW w:w="1559" w:type="dxa"/>
            <w:tcBorders>
              <w:top w:val="single" w:sz="4" w:space="0" w:color="auto"/>
              <w:left w:val="single" w:sz="4" w:space="0" w:color="auto"/>
              <w:bottom w:val="single" w:sz="12"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bookmarkEnd w:id="15"/>
    </w:tbl>
    <w:p w:rsidR="00717FB6" w:rsidRPr="00F74995" w:rsidRDefault="00717FB6" w:rsidP="00DF3115">
      <w:pPr>
        <w:rPr>
          <w:rFonts w:cs="Arial"/>
          <w:lang w:val="en-US"/>
        </w:rPr>
      </w:pPr>
    </w:p>
    <w:tbl>
      <w:tblPr>
        <w:tblW w:w="9072" w:type="dxa"/>
        <w:tblBorders>
          <w:top w:val="single" w:sz="12" w:space="0" w:color="auto"/>
          <w:bottom w:val="single" w:sz="12" w:space="0" w:color="auto"/>
        </w:tblBorders>
        <w:tblCellMar>
          <w:left w:w="0" w:type="dxa"/>
          <w:right w:w="0" w:type="dxa"/>
        </w:tblCellMar>
        <w:tblLook w:val="04A0" w:firstRow="1" w:lastRow="0" w:firstColumn="1" w:lastColumn="0" w:noHBand="0" w:noVBand="1"/>
        <w:tblCaption w:val="Personas"/>
        <w:tblDescription w:val="Personas"/>
      </w:tblPr>
      <w:tblGrid>
        <w:gridCol w:w="7513"/>
        <w:gridCol w:w="1559"/>
      </w:tblGrid>
      <w:tr w:rsidR="00717FB6" w:rsidRPr="00F74995" w:rsidTr="00E97ACD">
        <w:trPr>
          <w:cantSplit/>
          <w:tblHeader/>
        </w:trPr>
        <w:tc>
          <w:tcPr>
            <w:tcW w:w="9072" w:type="dxa"/>
            <w:gridSpan w:val="2"/>
            <w:tcBorders>
              <w:top w:val="single" w:sz="12" w:space="0" w:color="C00000"/>
              <w:bottom w:val="single" w:sz="12" w:space="0" w:color="auto"/>
            </w:tcBorders>
            <w:vAlign w:val="center"/>
          </w:tcPr>
          <w:p w:rsidR="00717FB6" w:rsidRPr="00F74995" w:rsidRDefault="001046BE" w:rsidP="00C97B16">
            <w:pPr>
              <w:keepNext/>
              <w:spacing w:before="120" w:after="120"/>
              <w:rPr>
                <w:rFonts w:cs="Arial"/>
                <w:b/>
                <w:lang w:val="en-US"/>
              </w:rPr>
            </w:pPr>
            <w:bookmarkStart w:id="16" w:name="_Hlk14698768"/>
            <w:r w:rsidRPr="00F74995">
              <w:rPr>
                <w:rFonts w:cs="Arial"/>
                <w:b/>
                <w:lang w:val="en-US"/>
              </w:rPr>
              <w:t>People</w:t>
            </w:r>
          </w:p>
        </w:tc>
      </w:tr>
      <w:tr w:rsidR="00E60E76" w:rsidRPr="00F74995" w:rsidTr="00C97B16">
        <w:trPr>
          <w:cantSplit/>
        </w:trPr>
        <w:tc>
          <w:tcPr>
            <w:tcW w:w="7513" w:type="dxa"/>
            <w:tcBorders>
              <w:top w:val="single" w:sz="12" w:space="0" w:color="auto"/>
              <w:bottom w:val="single" w:sz="4"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10. </w:t>
            </w:r>
            <w:r w:rsidR="001046BE" w:rsidRPr="00F74995">
              <w:rPr>
                <w:rFonts w:cs="Arial"/>
                <w:b/>
                <w:sz w:val="20"/>
                <w:lang w:val="en-US"/>
              </w:rPr>
              <w:t>Do the personnel have permissions that are not necessary for the tasks assigned to them?</w:t>
            </w:r>
          </w:p>
          <w:p w:rsidR="001046BE" w:rsidRPr="00F74995" w:rsidRDefault="001046BE" w:rsidP="001046BE">
            <w:pPr>
              <w:spacing w:before="120" w:after="120"/>
              <w:rPr>
                <w:rFonts w:cs="Arial"/>
                <w:sz w:val="20"/>
                <w:lang w:val="en-US"/>
              </w:rPr>
            </w:pPr>
            <w:r w:rsidRPr="00F74995">
              <w:rPr>
                <w:rFonts w:cs="Arial"/>
                <w:sz w:val="20"/>
                <w:lang w:val="en-US"/>
              </w:rPr>
              <w:t>The larger the number of people with access to some data, the greater the likelihood of abuse. To avoid this, it is essential to control the accesses of the personnel to the system and authorizes only those that are strictly necessary to perform their duties.</w:t>
            </w:r>
          </w:p>
          <w:p w:rsidR="001046BE" w:rsidRPr="00F74995" w:rsidRDefault="001046BE" w:rsidP="001046BE">
            <w:pPr>
              <w:spacing w:before="120" w:after="120"/>
              <w:rPr>
                <w:rFonts w:cs="Arial"/>
                <w:sz w:val="20"/>
                <w:lang w:val="en-US"/>
              </w:rPr>
            </w:pPr>
            <w:r w:rsidRPr="00F74995">
              <w:rPr>
                <w:rFonts w:cs="Arial"/>
                <w:sz w:val="20"/>
                <w:lang w:val="en-US"/>
              </w:rPr>
              <w:t>Examples:</w:t>
            </w:r>
          </w:p>
          <w:p w:rsidR="00E60E76" w:rsidRPr="00F74995" w:rsidRDefault="001046BE" w:rsidP="001046BE">
            <w:pPr>
              <w:pStyle w:val="guionstaules"/>
              <w:spacing w:before="120" w:after="120"/>
              <w:rPr>
                <w:lang w:val="en-US"/>
              </w:rPr>
            </w:pPr>
            <w:r w:rsidRPr="00F74995">
              <w:rPr>
                <w:lang w:val="en-US"/>
              </w:rPr>
              <w:t>Access to a patient's clinical history should be limited to the professionals who treat her</w:t>
            </w:r>
            <w:r w:rsidR="00E60E76" w:rsidRPr="00F74995">
              <w:rPr>
                <w:lang w:val="en-US"/>
              </w:rPr>
              <w:t>.</w:t>
            </w:r>
          </w:p>
        </w:tc>
        <w:tc>
          <w:tcPr>
            <w:tcW w:w="1559" w:type="dxa"/>
            <w:tcBorders>
              <w:top w:val="single" w:sz="12"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auto"/>
              <w:bottom w:val="single" w:sz="4"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lastRenderedPageBreak/>
              <w:t>Q</w:t>
            </w:r>
            <w:r w:rsidR="00E60E76" w:rsidRPr="00F74995">
              <w:rPr>
                <w:rFonts w:cs="Arial"/>
                <w:b/>
                <w:sz w:val="20"/>
                <w:lang w:val="en-US"/>
              </w:rPr>
              <w:t xml:space="preserve">11. </w:t>
            </w:r>
            <w:proofErr w:type="gramStart"/>
            <w:r w:rsidR="001477B9" w:rsidRPr="00F74995">
              <w:rPr>
                <w:rFonts w:cs="Arial"/>
                <w:b/>
                <w:sz w:val="20"/>
                <w:lang w:val="en-US"/>
              </w:rPr>
              <w:t>Has some part of the processing been outsourced</w:t>
            </w:r>
            <w:proofErr w:type="gramEnd"/>
            <w:r w:rsidR="001477B9" w:rsidRPr="00F74995">
              <w:rPr>
                <w:rFonts w:cs="Arial"/>
                <w:b/>
                <w:sz w:val="20"/>
                <w:lang w:val="en-US"/>
              </w:rPr>
              <w:t xml:space="preserve"> to a processor</w:t>
            </w:r>
            <w:r w:rsidR="00E60E76" w:rsidRPr="00F74995">
              <w:rPr>
                <w:rFonts w:cs="Arial"/>
                <w:b/>
                <w:sz w:val="20"/>
                <w:lang w:val="en-US"/>
              </w:rPr>
              <w:t>?</w:t>
            </w:r>
          </w:p>
          <w:p w:rsidR="001477B9" w:rsidRPr="00F74995" w:rsidRDefault="001477B9" w:rsidP="001477B9">
            <w:pPr>
              <w:spacing w:before="120" w:after="120"/>
              <w:rPr>
                <w:rFonts w:cs="Arial"/>
                <w:sz w:val="20"/>
                <w:lang w:val="en-US"/>
              </w:rPr>
            </w:pPr>
            <w:r w:rsidRPr="00F74995">
              <w:rPr>
                <w:rFonts w:cs="Arial"/>
                <w:sz w:val="20"/>
                <w:lang w:val="en-US"/>
              </w:rPr>
              <w:t xml:space="preserve">Outsourcing the processing (or part of it) to a processor results in a loss of control over the data. </w:t>
            </w:r>
            <w:proofErr w:type="gramStart"/>
            <w:r w:rsidRPr="00F74995">
              <w:rPr>
                <w:rFonts w:cs="Arial"/>
                <w:sz w:val="20"/>
                <w:lang w:val="en-US"/>
              </w:rPr>
              <w:t>It is the responsibility of the controller to choose a processor that offers the necessary level of security and defines the responsibilities of the processor clearly.</w:t>
            </w:r>
            <w:proofErr w:type="gramEnd"/>
          </w:p>
          <w:p w:rsidR="001477B9" w:rsidRPr="00F74995" w:rsidRDefault="001477B9" w:rsidP="001477B9">
            <w:pPr>
              <w:spacing w:before="120" w:after="120"/>
              <w:rPr>
                <w:rFonts w:cs="Arial"/>
                <w:sz w:val="20"/>
                <w:lang w:val="en-US"/>
              </w:rPr>
            </w:pPr>
            <w:r w:rsidRPr="00F74995">
              <w:rPr>
                <w:rFonts w:cs="Arial"/>
                <w:sz w:val="20"/>
                <w:lang w:val="en-US"/>
              </w:rPr>
              <w:t>Examples:</w:t>
            </w:r>
          </w:p>
          <w:p w:rsidR="001477B9" w:rsidRPr="00F74995" w:rsidRDefault="001477B9" w:rsidP="001477B9">
            <w:pPr>
              <w:pStyle w:val="guionstaules"/>
              <w:rPr>
                <w:lang w:val="en-US"/>
              </w:rPr>
            </w:pPr>
            <w:r w:rsidRPr="00F74995">
              <w:rPr>
                <w:lang w:val="en-US"/>
              </w:rPr>
              <w:t xml:space="preserve">A cloud </w:t>
            </w:r>
            <w:proofErr w:type="gramStart"/>
            <w:r w:rsidRPr="00F74995">
              <w:rPr>
                <w:lang w:val="en-US"/>
              </w:rPr>
              <w:t>is used</w:t>
            </w:r>
            <w:proofErr w:type="gramEnd"/>
            <w:r w:rsidRPr="00F74995">
              <w:rPr>
                <w:lang w:val="en-US"/>
              </w:rPr>
              <w:t xml:space="preserve"> to perform part of the processing.</w:t>
            </w:r>
          </w:p>
          <w:p w:rsidR="00E60E76" w:rsidRPr="00F74995" w:rsidRDefault="001477B9" w:rsidP="001477B9">
            <w:pPr>
              <w:pStyle w:val="guionstaules"/>
              <w:rPr>
                <w:lang w:val="en-US"/>
              </w:rPr>
            </w:pPr>
            <w:r w:rsidRPr="00F74995">
              <w:rPr>
                <w:lang w:val="en-US"/>
              </w:rPr>
              <w:t>The controller lacks the knowledge to perform some data analysis and outsources it</w:t>
            </w:r>
            <w:r w:rsidR="00E60E76" w:rsidRPr="00F74995">
              <w:rPr>
                <w:lang w:val="en-US"/>
              </w:rPr>
              <w:t>.</w:t>
            </w:r>
          </w:p>
        </w:tc>
        <w:tc>
          <w:tcPr>
            <w:tcW w:w="1559"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auto"/>
              <w:bottom w:val="single" w:sz="12" w:space="0" w:color="auto"/>
              <w:right w:val="single" w:sz="4" w:space="0" w:color="auto"/>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12. </w:t>
            </w:r>
            <w:r w:rsidR="001477B9" w:rsidRPr="00F74995">
              <w:rPr>
                <w:rFonts w:cs="Arial"/>
                <w:b/>
                <w:sz w:val="20"/>
                <w:lang w:val="en-US"/>
              </w:rPr>
              <w:t>Does the personnel lack basic capabilities, attitude or knowledge regarding the proper use of the system and data security</w:t>
            </w:r>
            <w:r w:rsidR="00E60E76" w:rsidRPr="00F74995">
              <w:rPr>
                <w:rFonts w:cs="Arial"/>
                <w:b/>
                <w:sz w:val="20"/>
                <w:lang w:val="en-US"/>
              </w:rPr>
              <w:t>?</w:t>
            </w:r>
          </w:p>
          <w:p w:rsidR="002C25CB" w:rsidRPr="00F74995" w:rsidRDefault="002C25CB" w:rsidP="002C25CB">
            <w:pPr>
              <w:spacing w:before="120" w:after="120"/>
              <w:rPr>
                <w:rFonts w:cs="Arial"/>
                <w:sz w:val="20"/>
                <w:lang w:val="en-US"/>
              </w:rPr>
            </w:pPr>
            <w:r w:rsidRPr="00F74995">
              <w:rPr>
                <w:rFonts w:cs="Arial"/>
                <w:sz w:val="20"/>
                <w:lang w:val="en-US"/>
              </w:rPr>
              <w:t xml:space="preserve">The personnel of an organization is an essential part of any data processing performed by the organization. Personnel must have the necessary qualifications and attitude towards the job. A lack of knowledge by the personnel about the proper use of the system, about information security or about the obligations and limitations imposed by the RGPD can lead to bad practices that may put the security of the data at risk. </w:t>
            </w:r>
          </w:p>
          <w:p w:rsidR="002C25CB" w:rsidRPr="00F74995" w:rsidRDefault="002C25CB" w:rsidP="002C25CB">
            <w:pPr>
              <w:spacing w:before="120" w:after="120"/>
              <w:rPr>
                <w:rFonts w:cs="Arial"/>
                <w:sz w:val="20"/>
                <w:lang w:val="en-US"/>
              </w:rPr>
            </w:pPr>
            <w:r w:rsidRPr="00F74995">
              <w:rPr>
                <w:rFonts w:cs="Arial"/>
                <w:sz w:val="20"/>
                <w:lang w:val="en-US"/>
              </w:rPr>
              <w:t>Examples:</w:t>
            </w:r>
          </w:p>
          <w:p w:rsidR="00E60E76" w:rsidRPr="00F74995" w:rsidRDefault="002C25CB" w:rsidP="002C25CB">
            <w:pPr>
              <w:pStyle w:val="guionstaules"/>
              <w:spacing w:before="120" w:after="120"/>
              <w:rPr>
                <w:lang w:val="en-US"/>
              </w:rPr>
            </w:pPr>
            <w:r w:rsidRPr="00F74995">
              <w:rPr>
                <w:lang w:val="en-US"/>
              </w:rPr>
              <w:t>A person that lacks basic knowledge about data security is more prone to act carelessly. For instance, by keeping sensitive data in a laptop device that is more prone to a thief and is unlikely to have a backup copy; or by following the instructions in a phishing email that seeks to gain access into the processing system</w:t>
            </w:r>
            <w:r w:rsidR="00E60E76" w:rsidRPr="00F74995">
              <w:rPr>
                <w:lang w:val="en-US"/>
              </w:rPr>
              <w:t>.</w:t>
            </w:r>
          </w:p>
        </w:tc>
        <w:tc>
          <w:tcPr>
            <w:tcW w:w="1559" w:type="dxa"/>
            <w:tcBorders>
              <w:top w:val="single" w:sz="4" w:space="0" w:color="auto"/>
              <w:left w:val="single" w:sz="4" w:space="0" w:color="auto"/>
              <w:bottom w:val="single" w:sz="12"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bookmarkEnd w:id="16"/>
    </w:tbl>
    <w:p w:rsidR="00717FB6" w:rsidRPr="00F74995" w:rsidRDefault="00717FB6" w:rsidP="00DF3115">
      <w:pPr>
        <w:rPr>
          <w:rFonts w:cs="Arial"/>
          <w:lang w:val="en-US"/>
        </w:rPr>
      </w:pPr>
    </w:p>
    <w:tbl>
      <w:tblPr>
        <w:tblW w:w="9072" w:type="dxa"/>
        <w:tblCellMar>
          <w:left w:w="0" w:type="dxa"/>
          <w:right w:w="0" w:type="dxa"/>
        </w:tblCellMar>
        <w:tblLook w:val="04A0" w:firstRow="1" w:lastRow="0" w:firstColumn="1" w:lastColumn="0" w:noHBand="0" w:noVBand="1"/>
        <w:tblCaption w:val="Taula"/>
        <w:tblDescription w:val="taula"/>
      </w:tblPr>
      <w:tblGrid>
        <w:gridCol w:w="7513"/>
        <w:gridCol w:w="1559"/>
      </w:tblGrid>
      <w:tr w:rsidR="00717FB6" w:rsidRPr="00F74995" w:rsidTr="00E97ACD">
        <w:trPr>
          <w:cantSplit/>
          <w:tblHeader/>
        </w:trPr>
        <w:tc>
          <w:tcPr>
            <w:tcW w:w="9072" w:type="dxa"/>
            <w:gridSpan w:val="2"/>
            <w:tcBorders>
              <w:top w:val="single" w:sz="12" w:space="0" w:color="C00000"/>
              <w:bottom w:val="single" w:sz="12" w:space="0" w:color="000000" w:themeColor="text1"/>
            </w:tcBorders>
            <w:vAlign w:val="center"/>
          </w:tcPr>
          <w:p w:rsidR="00717FB6" w:rsidRPr="00F74995" w:rsidRDefault="002C25CB" w:rsidP="00C97B16">
            <w:pPr>
              <w:spacing w:before="120" w:after="120"/>
              <w:rPr>
                <w:rFonts w:cs="Arial"/>
                <w:b/>
                <w:lang w:val="en-US"/>
              </w:rPr>
            </w:pPr>
            <w:bookmarkStart w:id="17" w:name="_Hlk14698806"/>
            <w:r w:rsidRPr="00F74995">
              <w:rPr>
                <w:rFonts w:cs="Arial"/>
                <w:b/>
                <w:lang w:val="en-US"/>
              </w:rPr>
              <w:t>Other characteristics</w:t>
            </w:r>
          </w:p>
        </w:tc>
      </w:tr>
      <w:tr w:rsidR="00E60E76" w:rsidRPr="00F74995" w:rsidTr="00C97B16">
        <w:trPr>
          <w:cantSplit/>
        </w:trPr>
        <w:tc>
          <w:tcPr>
            <w:tcW w:w="7513" w:type="dxa"/>
            <w:tcBorders>
              <w:top w:val="single" w:sz="12" w:space="0" w:color="000000" w:themeColor="text1"/>
              <w:bottom w:val="single" w:sz="4" w:space="0" w:color="000000" w:themeColor="text1"/>
              <w:right w:val="single" w:sz="4" w:space="0" w:color="000000" w:themeColor="text1"/>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13. </w:t>
            </w:r>
            <w:r w:rsidR="002C25CB" w:rsidRPr="00F74995">
              <w:rPr>
                <w:rFonts w:cs="Arial"/>
                <w:b/>
                <w:sz w:val="20"/>
                <w:lang w:val="en-US"/>
              </w:rPr>
              <w:t>Has the organization or other organizations in the sector been attacked recently?</w:t>
            </w:r>
          </w:p>
          <w:p w:rsidR="002C25CB" w:rsidRPr="00F74995" w:rsidRDefault="002C25CB" w:rsidP="002C25CB">
            <w:pPr>
              <w:spacing w:before="120" w:after="120"/>
              <w:rPr>
                <w:rFonts w:cs="Arial"/>
                <w:sz w:val="20"/>
                <w:lang w:val="en-US"/>
              </w:rPr>
            </w:pPr>
            <w:r w:rsidRPr="00F74995">
              <w:rPr>
                <w:rFonts w:cs="Arial"/>
                <w:sz w:val="20"/>
                <w:lang w:val="en-US"/>
              </w:rPr>
              <w:t>The fact that an organization has suffered from previous attacks may indicate that attackers see the organization as an interesting target.</w:t>
            </w:r>
          </w:p>
          <w:p w:rsidR="00E60E76" w:rsidRPr="00F74995" w:rsidRDefault="002C25CB" w:rsidP="002C25CB">
            <w:pPr>
              <w:spacing w:before="120" w:after="120"/>
              <w:rPr>
                <w:rFonts w:cs="Arial"/>
                <w:sz w:val="20"/>
                <w:lang w:val="en-US"/>
              </w:rPr>
            </w:pPr>
            <w:r w:rsidRPr="00F74995">
              <w:rPr>
                <w:rFonts w:cs="Arial"/>
                <w:sz w:val="20"/>
                <w:lang w:val="en-US"/>
              </w:rPr>
              <w:t xml:space="preserve">Additionally, recent attacks suffered by other organizations in the same sector should also be a warning sign of potential attacks. Indeed, many attacks </w:t>
            </w:r>
            <w:proofErr w:type="gramStart"/>
            <w:r w:rsidRPr="00F74995">
              <w:rPr>
                <w:rFonts w:cs="Arial"/>
                <w:sz w:val="20"/>
                <w:lang w:val="en-US"/>
              </w:rPr>
              <w:t>are conducted</w:t>
            </w:r>
            <w:proofErr w:type="gramEnd"/>
            <w:r w:rsidRPr="00F74995">
              <w:rPr>
                <w:rFonts w:cs="Arial"/>
                <w:sz w:val="20"/>
                <w:lang w:val="en-US"/>
              </w:rPr>
              <w:t xml:space="preserve"> in campaigns. The reason is that when launching a new malware, attackers seek the greatest impact before people can react to it</w:t>
            </w:r>
            <w:r w:rsidR="00E60E76" w:rsidRPr="00F74995">
              <w:rPr>
                <w:rFonts w:cs="Arial"/>
                <w:sz w:val="20"/>
                <w:lang w:val="en-US"/>
              </w:rPr>
              <w:t>.</w:t>
            </w:r>
          </w:p>
        </w:tc>
        <w:tc>
          <w:tcPr>
            <w:tcW w:w="1559" w:type="dxa"/>
            <w:tcBorders>
              <w:top w:val="single" w:sz="12" w:space="0" w:color="000000" w:themeColor="text1"/>
              <w:left w:val="single" w:sz="4" w:space="0" w:color="000000" w:themeColor="text1"/>
              <w:bottom w:val="single" w:sz="4" w:space="0" w:color="000000" w:themeColor="text1"/>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000000" w:themeColor="text1"/>
              <w:bottom w:val="single" w:sz="4" w:space="0" w:color="000000" w:themeColor="text1"/>
              <w:right w:val="single" w:sz="4" w:space="0" w:color="000000" w:themeColor="text1"/>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t>Q</w:t>
            </w:r>
            <w:r w:rsidR="00E60E76" w:rsidRPr="00F74995">
              <w:rPr>
                <w:rFonts w:cs="Arial"/>
                <w:b/>
                <w:sz w:val="20"/>
                <w:lang w:val="en-US"/>
              </w:rPr>
              <w:t xml:space="preserve">14. </w:t>
            </w:r>
            <w:r w:rsidR="002C25CB" w:rsidRPr="00F74995">
              <w:rPr>
                <w:rFonts w:cs="Arial"/>
                <w:b/>
                <w:sz w:val="20"/>
                <w:lang w:val="en-US"/>
              </w:rPr>
              <w:t>Have people complained about the stability or the security of the processing system?</w:t>
            </w:r>
          </w:p>
          <w:p w:rsidR="00E60E76" w:rsidRPr="00F74995" w:rsidRDefault="002C25CB" w:rsidP="002C25CB">
            <w:pPr>
              <w:rPr>
                <w:sz w:val="20"/>
                <w:lang w:val="en-US"/>
              </w:rPr>
            </w:pPr>
            <w:r w:rsidRPr="00F74995">
              <w:rPr>
                <w:sz w:val="20"/>
                <w:lang w:val="en-US"/>
              </w:rPr>
              <w:t xml:space="preserve">The presence of bugs in the processing system increases the likelihood of losing data, of altering data and, even, of suffering an attack. In the same way, notifications about potential security issues in the processing system </w:t>
            </w:r>
            <w:proofErr w:type="gramStart"/>
            <w:r w:rsidRPr="00F74995">
              <w:rPr>
                <w:sz w:val="20"/>
                <w:lang w:val="en-US"/>
              </w:rPr>
              <w:t>should also be taken</w:t>
            </w:r>
            <w:proofErr w:type="gramEnd"/>
            <w:r w:rsidRPr="00F74995">
              <w:rPr>
                <w:sz w:val="20"/>
                <w:lang w:val="en-US"/>
              </w:rPr>
              <w:t xml:space="preserve"> seriously.</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C97B16">
        <w:trPr>
          <w:cantSplit/>
        </w:trPr>
        <w:tc>
          <w:tcPr>
            <w:tcW w:w="7513" w:type="dxa"/>
            <w:tcBorders>
              <w:top w:val="single" w:sz="4" w:space="0" w:color="000000" w:themeColor="text1"/>
              <w:bottom w:val="single" w:sz="12" w:space="0" w:color="000000" w:themeColor="text1"/>
              <w:right w:val="single" w:sz="4" w:space="0" w:color="000000" w:themeColor="text1"/>
            </w:tcBorders>
            <w:vAlign w:val="center"/>
          </w:tcPr>
          <w:p w:rsidR="00E60E76" w:rsidRPr="00F74995" w:rsidRDefault="00F65199" w:rsidP="00E60E76">
            <w:pPr>
              <w:spacing w:before="120" w:after="120"/>
              <w:rPr>
                <w:rFonts w:cs="Arial"/>
                <w:b/>
                <w:sz w:val="20"/>
                <w:lang w:val="en-US"/>
              </w:rPr>
            </w:pPr>
            <w:r w:rsidRPr="00F74995">
              <w:rPr>
                <w:rFonts w:cs="Arial"/>
                <w:b/>
                <w:sz w:val="20"/>
                <w:lang w:val="en-US"/>
              </w:rPr>
              <w:lastRenderedPageBreak/>
              <w:t>Q</w:t>
            </w:r>
            <w:r w:rsidR="00E60E76" w:rsidRPr="00F74995">
              <w:rPr>
                <w:rFonts w:cs="Arial"/>
                <w:b/>
                <w:sz w:val="20"/>
                <w:lang w:val="en-US"/>
              </w:rPr>
              <w:t xml:space="preserve">15. </w:t>
            </w:r>
            <w:proofErr w:type="gramStart"/>
            <w:r w:rsidR="002C25CB" w:rsidRPr="00F74995">
              <w:rPr>
                <w:rFonts w:cs="Arial"/>
                <w:b/>
                <w:sz w:val="20"/>
                <w:lang w:val="en-US"/>
              </w:rPr>
              <w:t>Are data of special interest or data of many users being processed</w:t>
            </w:r>
            <w:proofErr w:type="gramEnd"/>
            <w:r w:rsidR="002C25CB" w:rsidRPr="00F74995">
              <w:rPr>
                <w:rFonts w:cs="Arial"/>
                <w:b/>
                <w:sz w:val="20"/>
                <w:lang w:val="en-US"/>
              </w:rPr>
              <w:t>?</w:t>
            </w:r>
          </w:p>
          <w:p w:rsidR="002C25CB" w:rsidRPr="00F74995" w:rsidRDefault="002C25CB" w:rsidP="002C25CB">
            <w:pPr>
              <w:spacing w:before="120" w:after="120"/>
              <w:rPr>
                <w:rFonts w:cs="Arial"/>
                <w:sz w:val="20"/>
                <w:lang w:val="en-US"/>
              </w:rPr>
            </w:pPr>
            <w:r w:rsidRPr="00F74995">
              <w:rPr>
                <w:rFonts w:cs="Arial"/>
                <w:sz w:val="20"/>
                <w:lang w:val="en-US"/>
              </w:rPr>
              <w:t xml:space="preserve">The presence of large amounts of data and the presence of especially sensitive data may be an extra motivation for attackers. </w:t>
            </w:r>
          </w:p>
          <w:p w:rsidR="002C25CB" w:rsidRPr="00F74995" w:rsidRDefault="002C25CB" w:rsidP="002C25CB">
            <w:pPr>
              <w:spacing w:before="120" w:after="120"/>
              <w:rPr>
                <w:rFonts w:cs="Arial"/>
                <w:sz w:val="20"/>
                <w:lang w:val="en-US"/>
              </w:rPr>
            </w:pPr>
            <w:r w:rsidRPr="00F74995">
              <w:rPr>
                <w:rFonts w:cs="Arial"/>
                <w:sz w:val="20"/>
                <w:lang w:val="en-US"/>
              </w:rPr>
              <w:t>Example:</w:t>
            </w:r>
          </w:p>
          <w:p w:rsidR="002C25CB" w:rsidRPr="00F74995" w:rsidRDefault="002C25CB" w:rsidP="002C25CB">
            <w:pPr>
              <w:pStyle w:val="guionstaules"/>
              <w:rPr>
                <w:lang w:val="en-US"/>
              </w:rPr>
            </w:pPr>
            <w:r w:rsidRPr="00F74995">
              <w:rPr>
                <w:lang w:val="en-US"/>
              </w:rPr>
              <w:t xml:space="preserve">Ransomware encrypts the files in a system and then asks for a ransom to recover them. The greater the importance of the data, the more likely the attackers will get the ransom. </w:t>
            </w:r>
          </w:p>
          <w:p w:rsidR="00E60E76" w:rsidRPr="00F74995" w:rsidRDefault="002C25CB" w:rsidP="002C25CB">
            <w:pPr>
              <w:pStyle w:val="guionstaules"/>
              <w:rPr>
                <w:b/>
                <w:bCs/>
                <w:lang w:val="en-US"/>
              </w:rPr>
            </w:pPr>
            <w:r w:rsidRPr="00F74995">
              <w:rPr>
                <w:lang w:val="en-US"/>
              </w:rPr>
              <w:t>An online store may keep the credit card information about their clients. Gaining access to such data may be an extra motivation for attackers.</w:t>
            </w:r>
          </w:p>
        </w:tc>
        <w:tc>
          <w:tcPr>
            <w:tcW w:w="1559" w:type="dxa"/>
            <w:tcBorders>
              <w:top w:val="single" w:sz="4" w:space="0" w:color="000000" w:themeColor="text1"/>
              <w:left w:val="single" w:sz="4" w:space="0" w:color="000000" w:themeColor="text1"/>
              <w:bottom w:val="single" w:sz="12" w:space="0" w:color="000000" w:themeColor="text1"/>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bookmarkEnd w:id="14"/>
    <w:bookmarkEnd w:id="17"/>
    <w:p w:rsidR="00717FB6" w:rsidRPr="00F74995" w:rsidRDefault="002C25CB" w:rsidP="00DF3115">
      <w:pPr>
        <w:spacing w:before="240"/>
        <w:rPr>
          <w:rFonts w:cs="Arial"/>
          <w:lang w:val="en-US"/>
        </w:rPr>
      </w:pPr>
      <w:r w:rsidRPr="00F74995">
        <w:rPr>
          <w:rFonts w:cs="Arial"/>
          <w:lang w:val="en-US"/>
        </w:rPr>
        <w:t>Each affirmative answer to the previous questions indicates an increase in the probability of suffering data security incidents. To estimate the initial probability (without security controls), we count the number of affirmative answers and apply the following table</w:t>
      </w:r>
      <w:r w:rsidR="00717FB6" w:rsidRPr="00F74995">
        <w:rPr>
          <w:rFonts w:cs="Arial"/>
          <w:lang w:val="en-US"/>
        </w:rPr>
        <w:t>:</w:t>
      </w:r>
    </w:p>
    <w:tbl>
      <w:tblPr>
        <w:tblW w:w="9072" w:type="dxa"/>
        <w:jc w:val="center"/>
        <w:tblBorders>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F74995" w:rsidTr="00DC3994">
        <w:trPr>
          <w:tblHeader/>
          <w:jc w:val="center"/>
        </w:trPr>
        <w:tc>
          <w:tcPr>
            <w:tcW w:w="4820" w:type="dxa"/>
            <w:tcBorders>
              <w:top w:val="single" w:sz="12" w:space="0" w:color="C00000"/>
              <w:bottom w:val="single" w:sz="12" w:space="0" w:color="auto"/>
            </w:tcBorders>
            <w:vAlign w:val="center"/>
          </w:tcPr>
          <w:p w:rsidR="00717FB6" w:rsidRPr="00F74995" w:rsidRDefault="002C25CB" w:rsidP="00C97B16">
            <w:pPr>
              <w:spacing w:before="120" w:after="120"/>
              <w:rPr>
                <w:rFonts w:cs="Arial"/>
                <w:b/>
                <w:lang w:val="en-US"/>
              </w:rPr>
            </w:pPr>
            <w:r w:rsidRPr="00F74995">
              <w:rPr>
                <w:rFonts w:cs="Arial"/>
                <w:b/>
                <w:lang w:val="en-US"/>
              </w:rPr>
              <w:t>Affirmative answers</w:t>
            </w:r>
          </w:p>
        </w:tc>
        <w:tc>
          <w:tcPr>
            <w:tcW w:w="4252" w:type="dxa"/>
            <w:tcBorders>
              <w:top w:val="single" w:sz="12" w:space="0" w:color="C00000"/>
              <w:bottom w:val="single" w:sz="12" w:space="0" w:color="auto"/>
            </w:tcBorders>
            <w:vAlign w:val="center"/>
          </w:tcPr>
          <w:p w:rsidR="00717FB6" w:rsidRPr="00F74995" w:rsidRDefault="002019CE" w:rsidP="00C97B16">
            <w:pPr>
              <w:spacing w:before="120" w:after="120"/>
              <w:rPr>
                <w:rFonts w:cs="Arial"/>
                <w:b/>
                <w:lang w:val="en-US"/>
              </w:rPr>
            </w:pPr>
            <w:r w:rsidRPr="00F74995">
              <w:rPr>
                <w:rFonts w:cs="Arial"/>
                <w:b/>
                <w:lang w:val="en-US"/>
              </w:rPr>
              <w:t xml:space="preserve"> </w:t>
            </w:r>
            <w:r w:rsidR="002C25CB" w:rsidRPr="00F74995">
              <w:rPr>
                <w:rFonts w:cs="Arial"/>
                <w:b/>
                <w:lang w:val="en-US"/>
              </w:rPr>
              <w:t>Initial Probability</w:t>
            </w:r>
          </w:p>
        </w:tc>
      </w:tr>
      <w:tr w:rsidR="00717FB6" w:rsidRPr="00F74995" w:rsidTr="00C97B16">
        <w:trPr>
          <w:jc w:val="center"/>
        </w:trPr>
        <w:tc>
          <w:tcPr>
            <w:tcW w:w="4820" w:type="dxa"/>
            <w:tcBorders>
              <w:top w:val="single" w:sz="12" w:space="0" w:color="auto"/>
            </w:tcBorders>
            <w:vAlign w:val="center"/>
          </w:tcPr>
          <w:p w:rsidR="00717FB6" w:rsidRPr="00F74995" w:rsidRDefault="00717FB6" w:rsidP="00C97B16">
            <w:pPr>
              <w:spacing w:before="120" w:after="120"/>
              <w:rPr>
                <w:rFonts w:cs="Arial"/>
                <w:sz w:val="20"/>
                <w:lang w:val="en-US"/>
              </w:rPr>
            </w:pPr>
            <w:r w:rsidRPr="00F74995">
              <w:rPr>
                <w:rFonts w:cs="Arial"/>
                <w:sz w:val="20"/>
                <w:lang w:val="en-US"/>
              </w:rPr>
              <w:t>0 - 4</w:t>
            </w:r>
          </w:p>
        </w:tc>
        <w:tc>
          <w:tcPr>
            <w:tcW w:w="4252" w:type="dxa"/>
            <w:tcBorders>
              <w:top w:val="single" w:sz="12" w:space="0" w:color="auto"/>
            </w:tcBorders>
            <w:vAlign w:val="center"/>
          </w:tcPr>
          <w:p w:rsidR="00717FB6" w:rsidRPr="00F74995" w:rsidRDefault="002C25CB" w:rsidP="00C97B16">
            <w:pPr>
              <w:spacing w:before="120" w:after="120"/>
              <w:rPr>
                <w:rFonts w:cs="Arial"/>
                <w:sz w:val="20"/>
                <w:lang w:val="en-US"/>
              </w:rPr>
            </w:pPr>
            <w:r w:rsidRPr="00F74995">
              <w:rPr>
                <w:rFonts w:cs="Arial"/>
                <w:sz w:val="20"/>
                <w:lang w:val="en-US"/>
              </w:rPr>
              <w:t xml:space="preserve"> Low</w:t>
            </w:r>
          </w:p>
        </w:tc>
      </w:tr>
      <w:tr w:rsidR="00717FB6" w:rsidRPr="00F74995" w:rsidTr="00C97B16">
        <w:trPr>
          <w:jc w:val="center"/>
        </w:trPr>
        <w:tc>
          <w:tcPr>
            <w:tcW w:w="4820" w:type="dxa"/>
            <w:vAlign w:val="center"/>
          </w:tcPr>
          <w:p w:rsidR="00717FB6" w:rsidRPr="00F74995" w:rsidRDefault="00717FB6" w:rsidP="00C97B16">
            <w:pPr>
              <w:spacing w:before="120" w:after="120"/>
              <w:rPr>
                <w:rFonts w:cs="Arial"/>
                <w:sz w:val="20"/>
                <w:lang w:val="en-US"/>
              </w:rPr>
            </w:pPr>
            <w:r w:rsidRPr="00F74995">
              <w:rPr>
                <w:rFonts w:cs="Arial"/>
                <w:sz w:val="20"/>
                <w:lang w:val="en-US"/>
              </w:rPr>
              <w:t>5 – 9</w:t>
            </w:r>
          </w:p>
        </w:tc>
        <w:tc>
          <w:tcPr>
            <w:tcW w:w="4252" w:type="dxa"/>
            <w:vAlign w:val="center"/>
          </w:tcPr>
          <w:p w:rsidR="00717FB6" w:rsidRPr="00F74995" w:rsidRDefault="002019CE" w:rsidP="002C25CB">
            <w:pPr>
              <w:spacing w:before="120" w:after="120"/>
              <w:rPr>
                <w:rFonts w:cs="Arial"/>
                <w:sz w:val="20"/>
                <w:lang w:val="en-US"/>
              </w:rPr>
            </w:pPr>
            <w:r w:rsidRPr="00F74995">
              <w:rPr>
                <w:rFonts w:cs="Arial"/>
                <w:sz w:val="20"/>
                <w:lang w:val="en-US"/>
              </w:rPr>
              <w:t xml:space="preserve"> </w:t>
            </w:r>
            <w:r w:rsidR="002C25CB" w:rsidRPr="00F74995">
              <w:rPr>
                <w:rFonts w:cs="Arial"/>
                <w:sz w:val="20"/>
                <w:lang w:val="en-US"/>
              </w:rPr>
              <w:t>Medium</w:t>
            </w:r>
          </w:p>
        </w:tc>
      </w:tr>
      <w:tr w:rsidR="00717FB6" w:rsidRPr="00F74995" w:rsidTr="00C97B16">
        <w:trPr>
          <w:jc w:val="center"/>
        </w:trPr>
        <w:tc>
          <w:tcPr>
            <w:tcW w:w="4820" w:type="dxa"/>
            <w:vAlign w:val="center"/>
          </w:tcPr>
          <w:p w:rsidR="00717FB6" w:rsidRPr="00F74995" w:rsidRDefault="00717FB6" w:rsidP="00C97B16">
            <w:pPr>
              <w:spacing w:before="120" w:after="120"/>
              <w:rPr>
                <w:rFonts w:cs="Arial"/>
                <w:sz w:val="20"/>
                <w:lang w:val="en-US"/>
              </w:rPr>
            </w:pPr>
            <w:r w:rsidRPr="00F74995">
              <w:rPr>
                <w:rFonts w:cs="Arial"/>
                <w:sz w:val="20"/>
                <w:lang w:val="en-US"/>
              </w:rPr>
              <w:t>10 - 15</w:t>
            </w:r>
          </w:p>
        </w:tc>
        <w:tc>
          <w:tcPr>
            <w:tcW w:w="4252" w:type="dxa"/>
            <w:vAlign w:val="center"/>
          </w:tcPr>
          <w:p w:rsidR="00717FB6" w:rsidRPr="00F74995" w:rsidRDefault="002019CE" w:rsidP="00C97B16">
            <w:pPr>
              <w:spacing w:before="120" w:after="120"/>
              <w:rPr>
                <w:rFonts w:cs="Arial"/>
                <w:sz w:val="20"/>
                <w:lang w:val="en-US"/>
              </w:rPr>
            </w:pPr>
            <w:r w:rsidRPr="00F74995">
              <w:rPr>
                <w:rFonts w:cs="Arial"/>
                <w:sz w:val="20"/>
                <w:lang w:val="en-US"/>
              </w:rPr>
              <w:t xml:space="preserve"> </w:t>
            </w:r>
            <w:r w:rsidR="002C25CB" w:rsidRPr="00F74995">
              <w:rPr>
                <w:rFonts w:cs="Arial"/>
                <w:sz w:val="20"/>
                <w:lang w:val="en-US"/>
              </w:rPr>
              <w:t>High</w:t>
            </w:r>
          </w:p>
        </w:tc>
      </w:tr>
    </w:tbl>
    <w:p w:rsidR="00717FB6" w:rsidRPr="00F74995" w:rsidRDefault="00717FB6" w:rsidP="00E97ACD">
      <w:pPr>
        <w:spacing w:after="120"/>
        <w:rPr>
          <w:rFonts w:cs="Arial"/>
          <w:lang w:val="en-US"/>
        </w:rPr>
      </w:pPr>
    </w:p>
    <w:tbl>
      <w:tblPr>
        <w:tblW w:w="9072" w:type="dxa"/>
        <w:tblBorders>
          <w:top w:val="single" w:sz="12" w:space="0" w:color="000000" w:themeColor="text1"/>
          <w:bottom w:val="single" w:sz="12" w:space="0" w:color="auto"/>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F74995" w:rsidTr="00DC3994">
        <w:trPr>
          <w:tblHeader/>
        </w:trPr>
        <w:tc>
          <w:tcPr>
            <w:tcW w:w="4820" w:type="dxa"/>
            <w:vAlign w:val="center"/>
          </w:tcPr>
          <w:p w:rsidR="00717FB6" w:rsidRPr="00F74995" w:rsidRDefault="002C25CB" w:rsidP="00C97B16">
            <w:pPr>
              <w:spacing w:before="120" w:after="120"/>
              <w:rPr>
                <w:rFonts w:cs="Arial"/>
                <w:sz w:val="20"/>
                <w:lang w:val="en-US"/>
              </w:rPr>
            </w:pPr>
            <w:r w:rsidRPr="00F74995">
              <w:rPr>
                <w:rFonts w:cs="Arial"/>
                <w:sz w:val="20"/>
                <w:lang w:val="en-US"/>
              </w:rPr>
              <w:t>Number of affirmative answers</w:t>
            </w:r>
          </w:p>
        </w:tc>
        <w:tc>
          <w:tcPr>
            <w:tcW w:w="4252" w:type="dxa"/>
            <w:vAlign w:val="center"/>
          </w:tcPr>
          <w:p w:rsidR="00717FB6" w:rsidRPr="00F74995" w:rsidRDefault="00717FB6" w:rsidP="00C97B16">
            <w:pPr>
              <w:spacing w:before="120" w:after="120"/>
              <w:rPr>
                <w:rFonts w:cs="Arial"/>
                <w:sz w:val="20"/>
                <w:lang w:val="en-US"/>
              </w:rPr>
            </w:pPr>
          </w:p>
        </w:tc>
      </w:tr>
      <w:tr w:rsidR="00717FB6" w:rsidRPr="00F74995" w:rsidTr="00C97B16">
        <w:tc>
          <w:tcPr>
            <w:tcW w:w="4820" w:type="dxa"/>
            <w:vAlign w:val="center"/>
          </w:tcPr>
          <w:p w:rsidR="00717FB6" w:rsidRPr="00F74995" w:rsidRDefault="002C25CB" w:rsidP="00C97B16">
            <w:pPr>
              <w:spacing w:before="120" w:after="120"/>
              <w:rPr>
                <w:rFonts w:cs="Arial"/>
                <w:sz w:val="20"/>
                <w:lang w:val="en-US"/>
              </w:rPr>
            </w:pPr>
            <w:r w:rsidRPr="00F74995">
              <w:rPr>
                <w:rFonts w:cs="Arial"/>
                <w:sz w:val="20"/>
                <w:lang w:val="en-US"/>
              </w:rPr>
              <w:t>Initial probability</w:t>
            </w:r>
          </w:p>
        </w:tc>
        <w:tc>
          <w:tcPr>
            <w:tcW w:w="4252" w:type="dxa"/>
            <w:vAlign w:val="center"/>
          </w:tcPr>
          <w:p w:rsidR="00717FB6" w:rsidRPr="00F74995" w:rsidRDefault="00717FB6" w:rsidP="00C97B16">
            <w:pPr>
              <w:spacing w:before="120" w:after="120"/>
              <w:rPr>
                <w:rFonts w:cs="Arial"/>
                <w:sz w:val="20"/>
                <w:lang w:val="en-US"/>
              </w:rPr>
            </w:pPr>
          </w:p>
        </w:tc>
      </w:tr>
    </w:tbl>
    <w:p w:rsidR="00717FB6" w:rsidRPr="00F74995" w:rsidRDefault="0010524F" w:rsidP="00DF3115">
      <w:pPr>
        <w:pStyle w:val="Ttol2"/>
        <w:ind w:left="0" w:firstLine="0"/>
        <w:rPr>
          <w:lang w:val="en-US"/>
        </w:rPr>
      </w:pPr>
      <w:r w:rsidRPr="00F74995">
        <w:rPr>
          <w:lang w:val="en-US"/>
        </w:rPr>
        <w:t xml:space="preserve">4.3 </w:t>
      </w:r>
      <w:r w:rsidR="002C25CB" w:rsidRPr="00F74995">
        <w:rPr>
          <w:lang w:val="en-US"/>
        </w:rPr>
        <w:t>Initial Risk</w:t>
      </w:r>
    </w:p>
    <w:p w:rsidR="00717FB6" w:rsidRPr="00F74995" w:rsidRDefault="002C25CB" w:rsidP="00DF3115">
      <w:pPr>
        <w:rPr>
          <w:rFonts w:cs="Arial"/>
          <w:lang w:val="en-US"/>
        </w:rPr>
      </w:pPr>
      <w:bookmarkStart w:id="18" w:name="_Hlk14698967"/>
      <w:r w:rsidRPr="00F74995">
        <w:rPr>
          <w:rFonts w:cs="Arial"/>
          <w:lang w:val="en-US"/>
        </w:rPr>
        <w:t xml:space="preserve">Once we have estimated the impact and the initial probability, we can compute the initial risk (that is, the risk without additional security controls). We use the same table that </w:t>
      </w:r>
      <w:proofErr w:type="gramStart"/>
      <w:r w:rsidRPr="00F74995">
        <w:rPr>
          <w:rFonts w:cs="Arial"/>
          <w:lang w:val="en-US"/>
        </w:rPr>
        <w:t>was used</w:t>
      </w:r>
      <w:proofErr w:type="gramEnd"/>
      <w:r w:rsidRPr="00F74995">
        <w:rPr>
          <w:rFonts w:cs="Arial"/>
          <w:lang w:val="en-US"/>
        </w:rPr>
        <w:t xml:space="preserve"> in section 2.6</w:t>
      </w:r>
      <w:r w:rsidRPr="00F74995">
        <w:rPr>
          <w:lang w:val="en-US"/>
        </w:rPr>
        <w:t xml:space="preserve"> </w:t>
      </w:r>
      <w:r w:rsidRPr="00F74995">
        <w:rPr>
          <w:rFonts w:cs="Arial"/>
          <w:lang w:val="en-US"/>
        </w:rPr>
        <w:t>Risks for the data subjects.</w:t>
      </w:r>
    </w:p>
    <w:tbl>
      <w:tblPr>
        <w:tblW w:w="9072" w:type="dxa"/>
        <w:tblBorders>
          <w:top w:val="single" w:sz="12" w:space="0" w:color="000000" w:themeColor="text1"/>
          <w:bottom w:val="single" w:sz="12" w:space="0" w:color="000000" w:themeColor="text1"/>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10524F" w:rsidRPr="00F74995" w:rsidTr="00DC3994">
        <w:trPr>
          <w:trHeight w:val="1058"/>
          <w:tblHeader/>
        </w:trPr>
        <w:tc>
          <w:tcPr>
            <w:tcW w:w="4820" w:type="dxa"/>
            <w:vAlign w:val="center"/>
          </w:tcPr>
          <w:p w:rsidR="002C25CB" w:rsidRPr="00F74995" w:rsidRDefault="002C25CB" w:rsidP="002C25CB">
            <w:pPr>
              <w:spacing w:before="120" w:after="120"/>
              <w:rPr>
                <w:rFonts w:cs="Arial"/>
                <w:sz w:val="20"/>
                <w:lang w:val="en-US"/>
              </w:rPr>
            </w:pPr>
            <w:r w:rsidRPr="00F74995">
              <w:rPr>
                <w:rFonts w:cs="Arial"/>
                <w:sz w:val="20"/>
                <w:lang w:val="en-US"/>
              </w:rPr>
              <w:t>Impact over confidentiality</w:t>
            </w:r>
          </w:p>
          <w:p w:rsidR="002C25CB" w:rsidRPr="00F74995" w:rsidRDefault="002C25CB" w:rsidP="002C25CB">
            <w:pPr>
              <w:spacing w:before="120" w:after="120"/>
              <w:rPr>
                <w:rFonts w:cs="Arial"/>
                <w:sz w:val="20"/>
                <w:lang w:val="en-US"/>
              </w:rPr>
            </w:pPr>
            <w:r w:rsidRPr="00F74995">
              <w:rPr>
                <w:rFonts w:cs="Arial"/>
                <w:sz w:val="20"/>
                <w:lang w:val="en-US"/>
              </w:rPr>
              <w:t>Impact over integrity</w:t>
            </w:r>
          </w:p>
          <w:p w:rsidR="0010524F" w:rsidRPr="00F74995" w:rsidRDefault="002C25CB" w:rsidP="002C25CB">
            <w:pPr>
              <w:spacing w:before="120" w:after="120"/>
              <w:rPr>
                <w:rFonts w:cs="Arial"/>
                <w:sz w:val="20"/>
                <w:lang w:val="en-US"/>
              </w:rPr>
            </w:pPr>
            <w:r w:rsidRPr="00F74995">
              <w:rPr>
                <w:rFonts w:cs="Arial"/>
                <w:sz w:val="20"/>
                <w:lang w:val="en-US"/>
              </w:rPr>
              <w:t>Impact over availability</w:t>
            </w:r>
          </w:p>
        </w:tc>
        <w:tc>
          <w:tcPr>
            <w:tcW w:w="4252" w:type="dxa"/>
            <w:vAlign w:val="center"/>
          </w:tcPr>
          <w:p w:rsidR="0010524F" w:rsidRPr="00F74995" w:rsidRDefault="0010524F" w:rsidP="00C97B16">
            <w:pPr>
              <w:spacing w:before="120" w:after="120"/>
              <w:rPr>
                <w:rFonts w:cs="Arial"/>
                <w:sz w:val="20"/>
                <w:lang w:val="en-US"/>
              </w:rPr>
            </w:pPr>
          </w:p>
        </w:tc>
      </w:tr>
      <w:tr w:rsidR="0010524F" w:rsidRPr="00F74995" w:rsidTr="00C97B16">
        <w:trPr>
          <w:trHeight w:val="585"/>
        </w:trPr>
        <w:tc>
          <w:tcPr>
            <w:tcW w:w="4820" w:type="dxa"/>
            <w:vAlign w:val="center"/>
          </w:tcPr>
          <w:p w:rsidR="002C25CB" w:rsidRPr="00F74995" w:rsidRDefault="002C25CB" w:rsidP="002C25CB">
            <w:pPr>
              <w:spacing w:before="120" w:after="120"/>
              <w:rPr>
                <w:rFonts w:cs="Arial"/>
                <w:sz w:val="20"/>
                <w:lang w:val="en-US"/>
              </w:rPr>
            </w:pPr>
            <w:r w:rsidRPr="00F74995">
              <w:rPr>
                <w:rFonts w:cs="Arial"/>
                <w:sz w:val="20"/>
                <w:lang w:val="en-US"/>
              </w:rPr>
              <w:t>Maximum of the previous impacts</w:t>
            </w:r>
          </w:p>
          <w:p w:rsidR="0010524F" w:rsidRPr="00F74995" w:rsidRDefault="002C25CB" w:rsidP="002C25CB">
            <w:pPr>
              <w:spacing w:before="120" w:after="120"/>
              <w:rPr>
                <w:rFonts w:cs="Arial"/>
                <w:sz w:val="20"/>
                <w:lang w:val="en-US"/>
              </w:rPr>
            </w:pPr>
            <w:r w:rsidRPr="00F74995">
              <w:rPr>
                <w:rFonts w:cs="Arial"/>
                <w:sz w:val="20"/>
                <w:lang w:val="en-US"/>
              </w:rPr>
              <w:t>Probability</w:t>
            </w:r>
          </w:p>
        </w:tc>
        <w:tc>
          <w:tcPr>
            <w:tcW w:w="4252" w:type="dxa"/>
            <w:vAlign w:val="center"/>
          </w:tcPr>
          <w:p w:rsidR="0010524F" w:rsidRPr="00F74995" w:rsidRDefault="0010524F" w:rsidP="00C97B16">
            <w:pPr>
              <w:spacing w:before="120" w:after="120"/>
              <w:rPr>
                <w:rFonts w:cs="Arial"/>
                <w:sz w:val="20"/>
                <w:lang w:val="en-US"/>
              </w:rPr>
            </w:pPr>
          </w:p>
        </w:tc>
      </w:tr>
      <w:tr w:rsidR="00717FB6" w:rsidRPr="00F74995" w:rsidTr="00C97B16">
        <w:tc>
          <w:tcPr>
            <w:tcW w:w="4820" w:type="dxa"/>
            <w:vAlign w:val="center"/>
          </w:tcPr>
          <w:p w:rsidR="00717FB6" w:rsidRPr="00F74995" w:rsidRDefault="002C25CB" w:rsidP="00C97B16">
            <w:pPr>
              <w:spacing w:before="120" w:after="120"/>
              <w:rPr>
                <w:rFonts w:cs="Arial"/>
                <w:sz w:val="20"/>
                <w:lang w:val="en-US"/>
              </w:rPr>
            </w:pPr>
            <w:r w:rsidRPr="00F74995">
              <w:rPr>
                <w:rFonts w:cs="Arial"/>
                <w:sz w:val="20"/>
                <w:lang w:val="en-US"/>
              </w:rPr>
              <w:t>Initial risk</w:t>
            </w:r>
          </w:p>
        </w:tc>
        <w:tc>
          <w:tcPr>
            <w:tcW w:w="4252" w:type="dxa"/>
            <w:vAlign w:val="center"/>
          </w:tcPr>
          <w:p w:rsidR="00717FB6" w:rsidRPr="00F74995" w:rsidRDefault="00717FB6" w:rsidP="00C97B16">
            <w:pPr>
              <w:spacing w:before="120" w:after="120"/>
              <w:rPr>
                <w:rFonts w:cs="Arial"/>
                <w:sz w:val="20"/>
                <w:lang w:val="en-US"/>
              </w:rPr>
            </w:pPr>
          </w:p>
        </w:tc>
      </w:tr>
    </w:tbl>
    <w:bookmarkEnd w:id="18"/>
    <w:p w:rsidR="00717FB6" w:rsidRPr="00F74995" w:rsidRDefault="0010524F" w:rsidP="00DF3115">
      <w:pPr>
        <w:pStyle w:val="Ttol2"/>
        <w:ind w:left="0" w:firstLine="0"/>
        <w:rPr>
          <w:lang w:val="en-US"/>
        </w:rPr>
      </w:pPr>
      <w:r w:rsidRPr="00F74995">
        <w:rPr>
          <w:lang w:val="en-US"/>
        </w:rPr>
        <w:lastRenderedPageBreak/>
        <w:t xml:space="preserve">4.4 </w:t>
      </w:r>
      <w:r w:rsidR="002C25CB" w:rsidRPr="00F74995">
        <w:rPr>
          <w:lang w:val="en-US"/>
        </w:rPr>
        <w:t>Security controls</w:t>
      </w:r>
    </w:p>
    <w:p w:rsidR="002C25CB" w:rsidRPr="00F74995" w:rsidRDefault="002C25CB" w:rsidP="002C25CB">
      <w:pPr>
        <w:rPr>
          <w:rFonts w:cs="Arial"/>
          <w:lang w:val="en-US"/>
        </w:rPr>
      </w:pPr>
      <w:bookmarkStart w:id="19" w:name="_Hlk14701031"/>
      <w:r w:rsidRPr="00F74995">
        <w:rPr>
          <w:rFonts w:cs="Arial"/>
          <w:lang w:val="en-US"/>
        </w:rPr>
        <w:t xml:space="preserve">Once the initial risk </w:t>
      </w:r>
      <w:proofErr w:type="gramStart"/>
      <w:r w:rsidRPr="00F74995">
        <w:rPr>
          <w:rFonts w:cs="Arial"/>
          <w:lang w:val="en-US"/>
        </w:rPr>
        <w:t>has been calculated</w:t>
      </w:r>
      <w:proofErr w:type="gramEnd"/>
      <w:r w:rsidRPr="00F74995">
        <w:rPr>
          <w:rFonts w:cs="Arial"/>
          <w:lang w:val="en-US"/>
        </w:rPr>
        <w:t xml:space="preserve">, it is necessary to determine which controls (measures to reduce risk) must be applied. </w:t>
      </w:r>
    </w:p>
    <w:p w:rsidR="00E97ACD" w:rsidRPr="00F74995" w:rsidRDefault="002C25CB" w:rsidP="00DC450E">
      <w:pPr>
        <w:spacing w:after="0"/>
        <w:rPr>
          <w:rFonts w:cs="Arial"/>
          <w:lang w:val="en-US"/>
        </w:rPr>
      </w:pPr>
      <w:r w:rsidRPr="00F74995">
        <w:rPr>
          <w:rFonts w:cs="Arial"/>
          <w:lang w:val="en-US"/>
        </w:rPr>
        <w:t>To plan the security controls, we need to use one of the standard lists of controls available. Otherwise, there is a high risk of missing important controls. There are many such lists. Although any (of the many standard lists available) should be fine, in this guide we use the ISO 27002.</w:t>
      </w:r>
    </w:p>
    <w:tbl>
      <w:tblPr>
        <w:tblStyle w:val="Taulaambquadrcula"/>
        <w:tblW w:w="0" w:type="auto"/>
        <w:tblBorders>
          <w:top w:val="single" w:sz="12" w:space="0" w:color="000000" w:themeColor="text1"/>
          <w:left w:val="none" w:sz="0" w:space="0" w:color="auto"/>
          <w:bottom w:val="single" w:sz="12" w:space="0" w:color="auto"/>
          <w:right w:val="none" w:sz="0" w:space="0" w:color="auto"/>
        </w:tblBorders>
        <w:tblLook w:val="04A0" w:firstRow="1" w:lastRow="0" w:firstColumn="1" w:lastColumn="0" w:noHBand="0" w:noVBand="1"/>
        <w:tblCaption w:val="taula"/>
        <w:tblDescription w:val="taula"/>
      </w:tblPr>
      <w:tblGrid>
        <w:gridCol w:w="7508"/>
        <w:gridCol w:w="1553"/>
      </w:tblGrid>
      <w:tr w:rsidR="00DC450E" w:rsidRPr="00F74995" w:rsidTr="00EC738C">
        <w:trPr>
          <w:tblHeader/>
        </w:trPr>
        <w:tc>
          <w:tcPr>
            <w:tcW w:w="7508" w:type="dxa"/>
            <w:tcBorders>
              <w:top w:val="nil"/>
              <w:bottom w:val="single" w:sz="12" w:space="0" w:color="000000" w:themeColor="text1"/>
              <w:right w:val="nil"/>
            </w:tcBorders>
          </w:tcPr>
          <w:p w:rsidR="00DC450E" w:rsidRPr="00F74995" w:rsidRDefault="00DC450E" w:rsidP="00DC450E">
            <w:pPr>
              <w:keepNext/>
              <w:keepLines/>
              <w:spacing w:after="0" w:line="276" w:lineRule="auto"/>
              <w:outlineLvl w:val="1"/>
              <w:rPr>
                <w:rFonts w:eastAsia="Times New Roman"/>
                <w:b/>
                <w:color w:val="C00000"/>
                <w:szCs w:val="26"/>
                <w:lang w:val="en-US"/>
              </w:rPr>
            </w:pPr>
          </w:p>
        </w:tc>
        <w:tc>
          <w:tcPr>
            <w:tcW w:w="1553" w:type="dxa"/>
            <w:tcBorders>
              <w:top w:val="nil"/>
              <w:left w:val="nil"/>
              <w:bottom w:val="single" w:sz="12" w:space="0" w:color="000000" w:themeColor="text1"/>
            </w:tcBorders>
          </w:tcPr>
          <w:p w:rsidR="00DC450E" w:rsidRPr="00F74995" w:rsidRDefault="00DC450E" w:rsidP="00DC450E">
            <w:pPr>
              <w:keepNext/>
              <w:keepLines/>
              <w:spacing w:after="0" w:line="276" w:lineRule="auto"/>
              <w:outlineLvl w:val="1"/>
              <w:rPr>
                <w:rFonts w:eastAsia="Times New Roman"/>
                <w:b/>
                <w:color w:val="C00000"/>
                <w:szCs w:val="26"/>
                <w:lang w:val="en-US"/>
              </w:rPr>
            </w:pPr>
          </w:p>
        </w:tc>
      </w:tr>
      <w:tr w:rsidR="00DC450E" w:rsidRPr="00F74995" w:rsidTr="00EC738C">
        <w:tc>
          <w:tcPr>
            <w:tcW w:w="7508" w:type="dxa"/>
            <w:tcBorders>
              <w:top w:val="single" w:sz="12" w:space="0" w:color="000000" w:themeColor="text1"/>
            </w:tcBorders>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20" w:name="_Toc109037751"/>
            <w:r w:rsidRPr="00F74995">
              <w:rPr>
                <w:rFonts w:eastAsia="Times New Roman"/>
                <w:b/>
                <w:color w:val="C00000"/>
                <w:szCs w:val="26"/>
                <w:lang w:val="en-US"/>
              </w:rPr>
              <w:t>A.5. Information security policies</w:t>
            </w:r>
            <w:bookmarkEnd w:id="20"/>
          </w:p>
        </w:tc>
        <w:tc>
          <w:tcPr>
            <w:tcW w:w="1553" w:type="dxa"/>
            <w:tcBorders>
              <w:top w:val="single" w:sz="12" w:space="0" w:color="000000" w:themeColor="text1"/>
            </w:tcBorders>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1" w:name="_Toc109037752"/>
            <w:r w:rsidRPr="00F74995">
              <w:rPr>
                <w:rFonts w:eastAsia="Times New Roman"/>
                <w:b/>
                <w:color w:val="C00000"/>
                <w:szCs w:val="24"/>
                <w:lang w:val="en-US"/>
              </w:rPr>
              <w:t>A.5.1 Management direction for information security</w:t>
            </w:r>
            <w:bookmarkEnd w:id="21"/>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provide management direction and support for information security in accordance with business requirements and relevant laws and regulations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A.5.1.1 Policies for information security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organization should define a set of policies for information security, which </w:t>
            </w:r>
            <w:proofErr w:type="gramStart"/>
            <w:r w:rsidRPr="00F74995">
              <w:rPr>
                <w:lang w:val="en-US"/>
              </w:rPr>
              <w:t>must be approved by management, published, and communicated to employees and external parties</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A.5.1.2 Review for policies for information security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policies for information security </w:t>
            </w:r>
            <w:proofErr w:type="gramStart"/>
            <w:r w:rsidRPr="00F74995">
              <w:rPr>
                <w:lang w:val="en-US"/>
              </w:rPr>
              <w:t>must be reviewed</w:t>
            </w:r>
            <w:proofErr w:type="gramEnd"/>
            <w:r w:rsidRPr="00F74995">
              <w:rPr>
                <w:lang w:val="en-US"/>
              </w:rPr>
              <w:t xml:space="preserve"> periodically to make sure that they remain appropriate, especially in the case of significant changes in the system.</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22" w:name="_Toc109037753"/>
            <w:r w:rsidRPr="00F74995">
              <w:rPr>
                <w:rFonts w:eastAsia="Times New Roman"/>
                <w:b/>
                <w:color w:val="C00000"/>
                <w:szCs w:val="26"/>
                <w:lang w:val="en-US"/>
              </w:rPr>
              <w:t>A.6 Organization of information security</w:t>
            </w:r>
            <w:bookmarkEnd w:id="22"/>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3" w:name="_Toc109037754"/>
            <w:r w:rsidRPr="00F74995">
              <w:rPr>
                <w:rFonts w:eastAsia="Times New Roman"/>
                <w:b/>
                <w:color w:val="C00000"/>
                <w:szCs w:val="24"/>
                <w:lang w:val="en-US"/>
              </w:rPr>
              <w:t>A.6.1 Internal organization</w:t>
            </w:r>
            <w:bookmarkEnd w:id="23"/>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establish a management framework to initiate and control the implementation and operation of information security within the organization.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 xml:space="preserve">A.6.1.1 Information security roles and responsibilities </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Security responsibilities </w:t>
            </w:r>
            <w:proofErr w:type="gramStart"/>
            <w:r w:rsidRPr="00F74995">
              <w:rPr>
                <w:lang w:val="en-US"/>
              </w:rPr>
              <w:t>must be defined and assigned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A.6.1.2 Segregation of duties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Duties </w:t>
            </w:r>
            <w:proofErr w:type="gramStart"/>
            <w:r w:rsidRPr="00F74995">
              <w:rPr>
                <w:lang w:val="en-US"/>
              </w:rPr>
              <w:t>must be segregated</w:t>
            </w:r>
            <w:proofErr w:type="gramEnd"/>
            <w:r w:rsidRPr="00F74995">
              <w:rPr>
                <w:lang w:val="en-US"/>
              </w:rPr>
              <w:t xml:space="preserve"> to limit the risk of misuse of the assets.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A.6.1.3 Contact with authorities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There should be a clear description of the authorities that need to </w:t>
            </w:r>
            <w:proofErr w:type="gramStart"/>
            <w:r w:rsidRPr="00F74995">
              <w:rPr>
                <w:lang w:val="en-US"/>
              </w:rPr>
              <w:t>be contacted</w:t>
            </w:r>
            <w:proofErr w:type="gramEnd"/>
            <w:r w:rsidRPr="00F74995">
              <w:rPr>
                <w:lang w:val="en-US"/>
              </w:rPr>
              <w:t xml:space="preserve"> in case of information security incidents.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A.6.1.4 Contact with special interest groups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Contact with information security professionals must be kept (e.g. to get security advice, to improve the security of the system, etc.)</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 xml:space="preserve">A.6.1.5 Information security </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 project management </w:t>
            </w:r>
            <w:proofErr w:type="gramStart"/>
            <w:r w:rsidRPr="00F74995">
              <w:rPr>
                <w:lang w:val="en-US"/>
              </w:rPr>
              <w:t>Information</w:t>
            </w:r>
            <w:proofErr w:type="gramEnd"/>
            <w:r w:rsidRPr="00F74995">
              <w:rPr>
                <w:lang w:val="en-US"/>
              </w:rPr>
              <w:t xml:space="preserve"> security must be present in all the phases of a project.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4" w:name="_Toc109037755"/>
            <w:r w:rsidRPr="00F74995">
              <w:rPr>
                <w:rFonts w:eastAsia="Times New Roman"/>
                <w:b/>
                <w:color w:val="C00000"/>
                <w:szCs w:val="24"/>
                <w:lang w:val="en-US"/>
              </w:rPr>
              <w:t>A.6.2 Mobile devices and teleworking</w:t>
            </w:r>
            <w:bookmarkEnd w:id="24"/>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A.6.2.1 Mobile device policy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use of mobile devices introduces many risks (e.g. they may be lost or theft, users may install many applications, etc.). A policy regarding the use of mobile devices </w:t>
            </w:r>
            <w:proofErr w:type="gramStart"/>
            <w:r w:rsidRPr="00F74995">
              <w:rPr>
                <w:lang w:val="en-US"/>
              </w:rPr>
              <w:t>must be defined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A.6.2.2 Teleworking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 policy must be defined to guarantee the security of the information processed when teleworking.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25" w:name="_Toc109037756"/>
            <w:r w:rsidRPr="00F74995">
              <w:rPr>
                <w:rFonts w:eastAsia="Times New Roman"/>
                <w:b/>
                <w:color w:val="C00000"/>
                <w:szCs w:val="26"/>
                <w:lang w:val="en-US"/>
              </w:rPr>
              <w:t>A.7 Human resource security</w:t>
            </w:r>
            <w:bookmarkEnd w:id="25"/>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6" w:name="_Toc109037757"/>
            <w:r w:rsidRPr="00F74995">
              <w:rPr>
                <w:rFonts w:eastAsia="Times New Roman"/>
                <w:b/>
                <w:color w:val="C00000"/>
                <w:szCs w:val="24"/>
                <w:lang w:val="en-US"/>
              </w:rPr>
              <w:t>A.7.1 Prior to employment</w:t>
            </w:r>
            <w:bookmarkEnd w:id="26"/>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A.7.1.1 Screening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Background verifications on candidates </w:t>
            </w:r>
            <w:proofErr w:type="gramStart"/>
            <w:r w:rsidRPr="00F74995">
              <w:rPr>
                <w:lang w:val="en-US"/>
              </w:rPr>
              <w:t>should be done</w:t>
            </w:r>
            <w:proofErr w:type="gramEnd"/>
            <w:r w:rsidRPr="00F74995">
              <w:rPr>
                <w:lang w:val="en-US"/>
              </w:rPr>
              <w:t xml:space="preserve"> in accordance with the business requirements and the perceived information security risks.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A.7.1.2 Terms and conditions of employment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security responsibilities of employees </w:t>
            </w:r>
            <w:proofErr w:type="gramStart"/>
            <w:r w:rsidRPr="00F74995">
              <w:rPr>
                <w:lang w:val="en-US"/>
              </w:rPr>
              <w:t>should be stated</w:t>
            </w:r>
            <w:proofErr w:type="gramEnd"/>
            <w:r w:rsidRPr="00F74995">
              <w:rPr>
                <w:lang w:val="en-US"/>
              </w:rPr>
              <w:t xml:space="preserve"> in the contractual agreement.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7" w:name="_Toc109037758"/>
            <w:r w:rsidRPr="00F74995">
              <w:rPr>
                <w:rFonts w:eastAsia="Times New Roman"/>
                <w:b/>
                <w:color w:val="C00000"/>
                <w:szCs w:val="24"/>
                <w:lang w:val="en-US"/>
              </w:rPr>
              <w:lastRenderedPageBreak/>
              <w:t>A.7.2 During employment</w:t>
            </w:r>
            <w:bookmarkEnd w:id="27"/>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A.7.2.1 Management responsibilities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Management must require all employees to follow the security policies and procedures established by the organization.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A.7.2.2 Information security awareness and training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All personnel of the organization should receive periodic training on the policies and procedures relevant to their tasks.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A.7.2.3 Disciplinary process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 disciplinary process that targets employees that have committed information security breaches must be established and communicated.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28" w:name="_Toc109037759"/>
            <w:r w:rsidRPr="00F74995">
              <w:rPr>
                <w:rFonts w:eastAsia="Times New Roman"/>
                <w:b/>
                <w:color w:val="C00000"/>
                <w:szCs w:val="24"/>
                <w:lang w:val="en-US"/>
              </w:rPr>
              <w:t>A.7.3 Termination and change of employment</w:t>
            </w:r>
            <w:bookmarkEnd w:id="28"/>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A.7.3.1 Termination or change of employment responsibilities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responsibilities with respect to information security that remain after change or termination of employment </w:t>
            </w:r>
            <w:proofErr w:type="gramStart"/>
            <w:r w:rsidRPr="00F74995">
              <w:rPr>
                <w:lang w:val="en-US"/>
              </w:rPr>
              <w:t>must be defined, communicated and enforced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29" w:name="_Toc109037760"/>
            <w:r w:rsidRPr="00F74995">
              <w:rPr>
                <w:rFonts w:eastAsia="Times New Roman"/>
                <w:b/>
                <w:color w:val="C00000"/>
                <w:szCs w:val="26"/>
                <w:lang w:val="en-US"/>
              </w:rPr>
              <w:t>A.8 Asset management</w:t>
            </w:r>
            <w:bookmarkEnd w:id="29"/>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0" w:name="_Toc109037761"/>
            <w:r w:rsidRPr="00F74995">
              <w:rPr>
                <w:rFonts w:eastAsia="Times New Roman"/>
                <w:b/>
                <w:color w:val="C00000"/>
                <w:szCs w:val="24"/>
                <w:lang w:val="en-US"/>
              </w:rPr>
              <w:t>A.8.1 Responsibility for assets</w:t>
            </w:r>
            <w:bookmarkEnd w:id="30"/>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A.8.1.1 Inventory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An inventory of the assets related to information or information processing </w:t>
            </w:r>
            <w:proofErr w:type="gramStart"/>
            <w:r w:rsidRPr="00F74995">
              <w:rPr>
                <w:lang w:val="en-US"/>
              </w:rPr>
              <w:t>must be maintained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A.8.1.2 Ownership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 person responsible for each of the previous assets </w:t>
            </w:r>
            <w:proofErr w:type="gramStart"/>
            <w:r w:rsidRPr="00F74995">
              <w:rPr>
                <w:lang w:val="en-US"/>
              </w:rPr>
              <w:t>must be appointed</w:t>
            </w:r>
            <w:proofErr w:type="gramEnd"/>
            <w:r w:rsidRPr="00F74995">
              <w:rPr>
                <w:lang w:val="en-US"/>
              </w:rPr>
              <w:t xml:space="preserve">. This person must take care that the asset </w:t>
            </w:r>
            <w:proofErr w:type="gramStart"/>
            <w:r w:rsidRPr="00F74995">
              <w:rPr>
                <w:lang w:val="en-US"/>
              </w:rPr>
              <w:t>is properly managed</w:t>
            </w:r>
            <w:proofErr w:type="gramEnd"/>
            <w:r w:rsidRPr="00F74995">
              <w:rPr>
                <w:lang w:val="en-US"/>
              </w:rPr>
              <w:t xml:space="preserve"> throughout its entire lifecycle.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A.8.1.3 Acceptable use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use of information and information processing assets </w:t>
            </w:r>
            <w:proofErr w:type="gramStart"/>
            <w:r w:rsidRPr="00F74995">
              <w:rPr>
                <w:lang w:val="en-US"/>
              </w:rPr>
              <w:t>must be done</w:t>
            </w:r>
            <w:proofErr w:type="gramEnd"/>
            <w:r w:rsidRPr="00F74995">
              <w:rPr>
                <w:lang w:val="en-US"/>
              </w:rPr>
              <w:t xml:space="preserve"> according to a set of predefined rules.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A.8.1.4 Return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Upon termination of employment, personnel must return all the assets of the organization in their possession.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1" w:name="_Toc109037762"/>
            <w:r w:rsidRPr="00F74995">
              <w:rPr>
                <w:rFonts w:eastAsia="Times New Roman"/>
                <w:b/>
                <w:color w:val="C00000"/>
                <w:szCs w:val="24"/>
                <w:lang w:val="en-US"/>
              </w:rPr>
              <w:t>A.8.2 Information classification</w:t>
            </w:r>
            <w:bookmarkEnd w:id="31"/>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A.8.2.1 Classification of information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assets </w:t>
            </w:r>
            <w:proofErr w:type="gramStart"/>
            <w:r w:rsidRPr="00F74995">
              <w:rPr>
                <w:lang w:val="en-US"/>
              </w:rPr>
              <w:t>should be classified</w:t>
            </w:r>
            <w:proofErr w:type="gramEnd"/>
            <w:r w:rsidRPr="00F74995">
              <w:rPr>
                <w:lang w:val="en-US"/>
              </w:rPr>
              <w:t xml:space="preserve"> in different categories according to their sensitivity (to unauthorized disclosure or modification), according to the criticality for the organization, and according to legal requirements.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A.8.2.2 Labeling of information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assets </w:t>
            </w:r>
            <w:proofErr w:type="gramStart"/>
            <w:r w:rsidRPr="00F74995">
              <w:rPr>
                <w:lang w:val="en-US"/>
              </w:rPr>
              <w:t>must be labeled</w:t>
            </w:r>
            <w:proofErr w:type="gramEnd"/>
            <w:r w:rsidRPr="00F74995">
              <w:rPr>
                <w:lang w:val="en-US"/>
              </w:rPr>
              <w:t xml:space="preserve"> according to the previous classification.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A.8.2.3 Handling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develop procedures for handling the assets in the different categories of the adopted classification scheme.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2" w:name="_Toc109037763"/>
            <w:r w:rsidRPr="00F74995">
              <w:rPr>
                <w:rFonts w:eastAsia="Times New Roman"/>
                <w:b/>
                <w:color w:val="C00000"/>
                <w:szCs w:val="24"/>
                <w:lang w:val="en-US"/>
              </w:rPr>
              <w:t>A.8.3 Media handling</w:t>
            </w:r>
            <w:bookmarkEnd w:id="32"/>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prevent unauthorized modification, removal or destruction of information stored in media.</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A.8.3.1 Management of removable media</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establish procedures to manage removable media in accordance to the adopted classification scheme.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A.8.3.2 Disposal of media</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Media must be securely disposed when no longer needed. When choosing the disposal procedure must take into account the classification of the information contained.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A.8.3.3 Physical media transfer</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During transportation, media </w:t>
            </w:r>
            <w:proofErr w:type="gramStart"/>
            <w:r w:rsidRPr="00F74995">
              <w:rPr>
                <w:lang w:val="en-US"/>
              </w:rPr>
              <w:t>must be protected</w:t>
            </w:r>
            <w:proofErr w:type="gramEnd"/>
            <w:r w:rsidRPr="00F74995">
              <w:rPr>
                <w:lang w:val="en-US"/>
              </w:rPr>
              <w:t xml:space="preserve"> to preserve the confidentiality and the integrity of the information.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33" w:name="_Toc109037764"/>
            <w:r w:rsidRPr="00F74995">
              <w:rPr>
                <w:rFonts w:eastAsia="Times New Roman"/>
                <w:b/>
                <w:color w:val="C00000"/>
                <w:szCs w:val="26"/>
                <w:lang w:val="en-US"/>
              </w:rPr>
              <w:lastRenderedPageBreak/>
              <w:t>A.9 Access control</w:t>
            </w:r>
            <w:bookmarkEnd w:id="33"/>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4" w:name="_Toc109037765"/>
            <w:r w:rsidRPr="00F74995">
              <w:rPr>
                <w:rFonts w:eastAsia="Times New Roman"/>
                <w:b/>
                <w:color w:val="C00000"/>
                <w:szCs w:val="24"/>
                <w:lang w:val="en-US"/>
              </w:rPr>
              <w:t>A.9.1 Business requirements of access control</w:t>
            </w:r>
            <w:bookmarkEnd w:id="34"/>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limit access to information and information processing facilities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A.9.1.1 Access control policy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establish an access control policy to the information and the information processing facilities.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 xml:space="preserve">A.9.1.2 Access to networks and network services </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Access to the network and the network services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5" w:name="_Toc109037766"/>
            <w:r w:rsidRPr="00F74995">
              <w:rPr>
                <w:rFonts w:eastAsia="Times New Roman"/>
                <w:b/>
                <w:color w:val="C00000"/>
                <w:szCs w:val="24"/>
                <w:lang w:val="en-US"/>
              </w:rPr>
              <w:t>A.9.2 User access management</w:t>
            </w:r>
            <w:bookmarkEnd w:id="35"/>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A.9.2.1 User registration and de-registration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A.9.2.2 User access provisioning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 formal process for providing and revoking access rights to users </w:t>
            </w:r>
            <w:proofErr w:type="gramStart"/>
            <w:r w:rsidRPr="00F74995">
              <w:rPr>
                <w:lang w:val="en-US"/>
              </w:rPr>
              <w:t>must be implemented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A.9.2.3 Management of privileged access rights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assignment of privileged access rights must be limited and controlled.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A.2.9.4 Management of secret authentication information of users.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allocation of credentials to users must follow a formal process that guarantees that the security of the secret authentication information is preserved.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A.9.2.5 Review of user access rights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proofErr w:type="gramStart"/>
            <w:r w:rsidRPr="00F74995">
              <w:rPr>
                <w:lang w:val="en-US"/>
              </w:rPr>
              <w:t>The access rights of users to information and information processing assets must be periodically reviewed by asset owners</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A.9.2.6 Removal or adjustment of access rights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access rights of users to information and information processing assets </w:t>
            </w:r>
            <w:proofErr w:type="gramStart"/>
            <w:r w:rsidRPr="00F74995">
              <w:rPr>
                <w:lang w:val="en-US"/>
              </w:rPr>
              <w:t>must be removed or suspended upon termination or change of employment</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6" w:name="_Toc109037767"/>
            <w:r w:rsidRPr="00F74995">
              <w:rPr>
                <w:rFonts w:eastAsia="Times New Roman"/>
                <w:b/>
                <w:color w:val="C00000"/>
                <w:szCs w:val="24"/>
                <w:lang w:val="en-US"/>
              </w:rPr>
              <w:t>A.9.3 User responsibilities</w:t>
            </w:r>
            <w:bookmarkEnd w:id="36"/>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make users accountable for safeguarding their authentication information.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A.9.3.1 Use of secret authentication information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Users must be required to follow the organization protocols for keeping the secrecy of authentication information.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7" w:name="_Toc109037768"/>
            <w:r w:rsidRPr="00F74995">
              <w:rPr>
                <w:rFonts w:eastAsia="Times New Roman"/>
                <w:b/>
                <w:color w:val="C00000"/>
                <w:szCs w:val="24"/>
                <w:lang w:val="en-US"/>
              </w:rPr>
              <w:t>A.9.4 System and application access control</w:t>
            </w:r>
            <w:bookmarkEnd w:id="37"/>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prevent unauthorized access to systems and applications.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A.9.4.1 Information access restriction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Access to information and information processing systems must be limited according to the access control policy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A.9.4.2 Secure-log-on procedures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Access to information and information processing systems must be protected by a secure log-on procedure.A.9.4.3 Password management system Quality passwords must be required.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A.9.4.4 Use of privileged utility programs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use of software that can overcome the limitations set by security controls must be restricted and their use controlled.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A.9.4.5 Access control to program source code</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Access to the source code of an application </w:t>
            </w:r>
            <w:proofErr w:type="gramStart"/>
            <w:r w:rsidRPr="00F74995">
              <w:rPr>
                <w:lang w:val="en-US"/>
              </w:rPr>
              <w:t>must be controlled</w:t>
            </w:r>
            <w:proofErr w:type="gramEnd"/>
            <w:r w:rsidRPr="00F74995">
              <w:rPr>
                <w:lang w:val="en-US"/>
              </w:rPr>
              <w:t xml:space="preserve"> to prevent unauthorized modifications and to keep the intellectual property safe.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38" w:name="_Toc109037769"/>
            <w:r w:rsidRPr="00F74995">
              <w:rPr>
                <w:rFonts w:eastAsia="Times New Roman"/>
                <w:b/>
                <w:color w:val="C00000"/>
                <w:szCs w:val="26"/>
                <w:lang w:val="en-US"/>
              </w:rPr>
              <w:lastRenderedPageBreak/>
              <w:t>A.10. Cryptography</w:t>
            </w:r>
            <w:bookmarkEnd w:id="38"/>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39" w:name="_Toc109037770"/>
            <w:r w:rsidRPr="00F74995">
              <w:rPr>
                <w:rFonts w:eastAsia="Times New Roman"/>
                <w:b/>
                <w:color w:val="C00000"/>
                <w:szCs w:val="24"/>
                <w:lang w:val="en-US"/>
              </w:rPr>
              <w:t>A.10.1 Cryptographic protocols</w:t>
            </w:r>
            <w:bookmarkEnd w:id="39"/>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A.10.1.1 Policy on the use of cryptographic controls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define a policy for the use of cryptography.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A.10.1.2 Key management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Cryptographic keys </w:t>
            </w:r>
            <w:proofErr w:type="gramStart"/>
            <w:r w:rsidRPr="00F74995">
              <w:rPr>
                <w:lang w:val="en-US"/>
              </w:rPr>
              <w:t>must be kept</w:t>
            </w:r>
            <w:proofErr w:type="gramEnd"/>
            <w:r w:rsidRPr="00F74995">
              <w:rPr>
                <w:lang w:val="en-US"/>
              </w:rPr>
              <w:t xml:space="preserve"> securely throughout their entire lifespan.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40" w:name="_Toc109037771"/>
            <w:r w:rsidRPr="00F74995">
              <w:rPr>
                <w:rFonts w:eastAsia="Times New Roman"/>
                <w:b/>
                <w:color w:val="C00000"/>
                <w:szCs w:val="26"/>
                <w:lang w:val="en-US"/>
              </w:rPr>
              <w:t>A.11 Physical and environmental security</w:t>
            </w:r>
            <w:bookmarkEnd w:id="40"/>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1" w:name="_Toc109037772"/>
            <w:r w:rsidRPr="00F74995">
              <w:rPr>
                <w:rFonts w:eastAsia="Times New Roman"/>
                <w:b/>
                <w:color w:val="C00000"/>
                <w:szCs w:val="24"/>
                <w:lang w:val="en-US"/>
              </w:rPr>
              <w:t>A.11.1 Secure areas</w:t>
            </w:r>
            <w:bookmarkEnd w:id="41"/>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A.11.1.1 Physical security perimeter</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required level of security of each area </w:t>
            </w:r>
            <w:proofErr w:type="gramStart"/>
            <w:r w:rsidRPr="00F74995">
              <w:rPr>
                <w:lang w:val="en-US"/>
              </w:rPr>
              <w:t>must be defined</w:t>
            </w:r>
            <w:proofErr w:type="gramEnd"/>
            <w:r w:rsidRPr="00F74995">
              <w:rPr>
                <w:lang w:val="en-US"/>
              </w:rPr>
              <w:t xml:space="preserve"> according to the sensitiveness of the information that contains.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A.11.1.2 Physical entry controls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Physical barriers </w:t>
            </w:r>
            <w:proofErr w:type="gramStart"/>
            <w:r w:rsidRPr="00F74995">
              <w:rPr>
                <w:lang w:val="en-US"/>
              </w:rPr>
              <w:t>must be implemented</w:t>
            </w:r>
            <w:proofErr w:type="gramEnd"/>
            <w:r w:rsidRPr="00F74995">
              <w:rPr>
                <w:lang w:val="en-US"/>
              </w:rPr>
              <w:t xml:space="preserve"> to prevent unauthorized access to secure areas.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A.11.1.3 Securing offices, rooms and facilities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organization must design the facilities </w:t>
            </w:r>
            <w:proofErr w:type="gramStart"/>
            <w:r w:rsidRPr="00F74995">
              <w:rPr>
                <w:lang w:val="en-US"/>
              </w:rPr>
              <w:t>taking physical security into account</w:t>
            </w:r>
            <w:proofErr w:type="gramEnd"/>
            <w:r w:rsidRPr="00F74995">
              <w:rPr>
                <w:lang w:val="en-US"/>
              </w:rPr>
              <w:t xml:space="preserve"> (e.g. by preventing confidential information and activities from being visible from the outside).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A.11.1.4 Protecting against external and environmental threats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take into account physical disasters (such as fire, flood, etc.) when designing physical security.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A.11.1.5 Working in secure areas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Working in secure areas </w:t>
            </w:r>
            <w:proofErr w:type="gramStart"/>
            <w:r w:rsidRPr="00F74995">
              <w:rPr>
                <w:lang w:val="en-US"/>
              </w:rPr>
              <w:t>must be tightly controlled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A.11.1.6 Delivery and loading areas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Areas where unauthorized persons can enter should be controlled and isolated from other areas where information is processed.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2" w:name="_Toc109037773"/>
            <w:r w:rsidRPr="00F74995">
              <w:rPr>
                <w:rFonts w:eastAsia="Times New Roman"/>
                <w:b/>
                <w:color w:val="C00000"/>
                <w:szCs w:val="24"/>
                <w:lang w:val="en-US"/>
              </w:rPr>
              <w:t>A.11.2 Equipment</w:t>
            </w:r>
            <w:bookmarkEnd w:id="42"/>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prevent loss, damage, theft or compromise of assets and interruption to the organization’s operations.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A.11.2.1 Equipment siting and protection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Equipment </w:t>
            </w:r>
            <w:proofErr w:type="gramStart"/>
            <w:r w:rsidRPr="00F74995">
              <w:rPr>
                <w:lang w:val="en-US"/>
              </w:rPr>
              <w:t>must be protected</w:t>
            </w:r>
            <w:proofErr w:type="gramEnd"/>
            <w:r w:rsidRPr="00F74995">
              <w:rPr>
                <w:lang w:val="en-US"/>
              </w:rPr>
              <w:t xml:space="preserve"> to minimize the exposure to environmental threats and to unauthorized access.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A.11.2.2 Supporting utilities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Equipment </w:t>
            </w:r>
            <w:proofErr w:type="gramStart"/>
            <w:r w:rsidRPr="00F74995">
              <w:rPr>
                <w:lang w:val="en-US"/>
              </w:rPr>
              <w:t>should be protected</w:t>
            </w:r>
            <w:proofErr w:type="gramEnd"/>
            <w:r w:rsidRPr="00F74995">
              <w:rPr>
                <w:lang w:val="en-US"/>
              </w:rPr>
              <w:t xml:space="preserve"> from the failure of supporting utilities.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A.11.2.3 Cabling security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Cabling carrying power and telecommunications </w:t>
            </w:r>
            <w:proofErr w:type="gramStart"/>
            <w:r w:rsidRPr="00F74995">
              <w:rPr>
                <w:lang w:val="en-US"/>
              </w:rPr>
              <w:t>must be protected</w:t>
            </w:r>
            <w:proofErr w:type="gramEnd"/>
            <w:r w:rsidRPr="00F74995">
              <w:rPr>
                <w:lang w:val="en-US"/>
              </w:rPr>
              <w:t xml:space="preserve"> from any damage, interference, and interception.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A.11.2.4 Equipment maintenance</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Equipment </w:t>
            </w:r>
            <w:proofErr w:type="gramStart"/>
            <w:r w:rsidRPr="00F74995">
              <w:rPr>
                <w:lang w:val="en-US"/>
              </w:rPr>
              <w:t>must be diligently maintained</w:t>
            </w:r>
            <w:proofErr w:type="gramEnd"/>
            <w:r w:rsidRPr="00F74995">
              <w:rPr>
                <w:lang w:val="en-US"/>
              </w:rPr>
              <w:t xml:space="preserve"> to prevent threats from happening.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A.11.2.5 Removal of assets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and equipment </w:t>
            </w:r>
            <w:proofErr w:type="gramStart"/>
            <w:r w:rsidRPr="00F74995">
              <w:rPr>
                <w:lang w:val="en-US"/>
              </w:rPr>
              <w:t>must not be taken</w:t>
            </w:r>
            <w:proofErr w:type="gramEnd"/>
            <w:r w:rsidRPr="00F74995">
              <w:rPr>
                <w:lang w:val="en-US"/>
              </w:rPr>
              <w:t xml:space="preserve"> outside the organization without a previous authorization.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A.11.2.6 Security of equipment and assets off-premises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security of the assets that </w:t>
            </w:r>
            <w:proofErr w:type="gramStart"/>
            <w:r w:rsidRPr="00F74995">
              <w:rPr>
                <w:lang w:val="en-US"/>
              </w:rPr>
              <w:t>can be taken</w:t>
            </w:r>
            <w:proofErr w:type="gramEnd"/>
            <w:r w:rsidRPr="00F74995">
              <w:rPr>
                <w:lang w:val="en-US"/>
              </w:rPr>
              <w:t xml:space="preserve"> outside the premises of the organization must be designed taking into account the risks of working outside.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A.11.2.7 Secure disposal or re-use of equipment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Prior to disposal or re-use of an item of equipment, the organization must make sure that any confidential information present in the equipment and </w:t>
            </w:r>
            <w:r w:rsidRPr="00F74995">
              <w:rPr>
                <w:lang w:val="en-US"/>
              </w:rPr>
              <w:lastRenderedPageBreak/>
              <w:t>any software that gives access to confidential information have been securely removed.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A.11.2.8 Unattended user equipment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Users must be made aware of the risk of unattended equipment and make sure that they have the appropriate protection.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A.11.2.9 Clear desk and clear screen policy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establish a policy for clear desk and clear screen.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43" w:name="_Toc109037774"/>
            <w:r w:rsidRPr="00F74995">
              <w:rPr>
                <w:rFonts w:eastAsia="Times New Roman"/>
                <w:b/>
                <w:color w:val="C00000"/>
                <w:szCs w:val="26"/>
                <w:lang w:val="en-US"/>
              </w:rPr>
              <w:t>A.12 Operations security</w:t>
            </w:r>
            <w:bookmarkEnd w:id="43"/>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4" w:name="_Toc109037775"/>
            <w:r w:rsidRPr="00F74995">
              <w:rPr>
                <w:rFonts w:eastAsia="Times New Roman"/>
                <w:b/>
                <w:color w:val="C00000"/>
                <w:szCs w:val="24"/>
                <w:lang w:val="en-US"/>
              </w:rPr>
              <w:t>A.12.1 Operational procedures and responsibilities</w:t>
            </w:r>
            <w:bookmarkEnd w:id="44"/>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the correct and secure operation of information processing facilities.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A.12.1.1 Documented operating procedures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processing activities </w:t>
            </w:r>
            <w:proofErr w:type="gramStart"/>
            <w:r w:rsidRPr="00F74995">
              <w:rPr>
                <w:lang w:val="en-US"/>
              </w:rPr>
              <w:t>should be documented</w:t>
            </w:r>
            <w:proofErr w:type="gramEnd"/>
            <w:r w:rsidRPr="00F74995">
              <w:rPr>
                <w:lang w:val="en-US"/>
              </w:rPr>
              <w:t>, and those documents made available to users that need them.</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A.12.1.2 Change management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Changes to the organization, processes, systems and facilities </w:t>
            </w:r>
            <w:proofErr w:type="gramStart"/>
            <w:r w:rsidRPr="00F74995">
              <w:rPr>
                <w:lang w:val="en-US"/>
              </w:rPr>
              <w:t>must be planned</w:t>
            </w:r>
            <w:proofErr w:type="gramEnd"/>
            <w:r w:rsidRPr="00F74995">
              <w:rPr>
                <w:lang w:val="en-US"/>
              </w:rPr>
              <w:t xml:space="preserve"> and the information security risks assessed.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A.12.1.3 Capacity management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make sure that it has enough resources (human, facilities, and equipment) to make sure that the system performs as expected.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A.12.1.4 Separation of development, testing, and operational environments.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separation between environments limits the risks of security breaches in the operational environment. For instance, by excluding developers from accessing personal data in the operational environment, and by allowing the detection of security issues in the development or the testing environment.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5" w:name="_Toc109037776"/>
            <w:r w:rsidRPr="00F74995">
              <w:rPr>
                <w:rFonts w:eastAsia="Times New Roman"/>
                <w:b/>
                <w:color w:val="C00000"/>
                <w:szCs w:val="24"/>
                <w:lang w:val="en-US"/>
              </w:rPr>
              <w:lastRenderedPageBreak/>
              <w:t>A.12.2 Protection from malware</w:t>
            </w:r>
            <w:bookmarkEnd w:id="45"/>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A.12.2.1 Controls against malware</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Effective protection against malware needs a combination of technical measures and personnel training.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6" w:name="_Toc109037777"/>
            <w:r w:rsidRPr="00F74995">
              <w:rPr>
                <w:rFonts w:eastAsia="Times New Roman"/>
                <w:b/>
                <w:color w:val="C00000"/>
                <w:szCs w:val="24"/>
                <w:lang w:val="en-US"/>
              </w:rPr>
              <w:t>A.12.3 Backup</w:t>
            </w:r>
            <w:bookmarkEnd w:id="46"/>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A.12.3.1 Information backup</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Backup copies of the information, the software, and the systems </w:t>
            </w:r>
            <w:proofErr w:type="gramStart"/>
            <w:r w:rsidRPr="00F74995">
              <w:rPr>
                <w:lang w:val="en-US"/>
              </w:rPr>
              <w:t>must be done and tested regularly</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7" w:name="_Toc109037778"/>
            <w:r w:rsidRPr="00F74995">
              <w:rPr>
                <w:rFonts w:eastAsia="Times New Roman"/>
                <w:b/>
                <w:color w:val="C00000"/>
                <w:szCs w:val="24"/>
                <w:lang w:val="en-US"/>
              </w:rPr>
              <w:t>A.12.4 Logging and monitoring</w:t>
            </w:r>
            <w:bookmarkEnd w:id="47"/>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A.12.4.1 Event logging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User activities and system events </w:t>
            </w:r>
            <w:proofErr w:type="gramStart"/>
            <w:r w:rsidRPr="00F74995">
              <w:rPr>
                <w:lang w:val="en-US"/>
              </w:rPr>
              <w:t>must be logged</w:t>
            </w:r>
            <w:proofErr w:type="gramEnd"/>
            <w:r w:rsidRPr="00F74995">
              <w:rPr>
                <w:lang w:val="en-US"/>
              </w:rPr>
              <w:t>, and the log reviewed to detect issues.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A.12.4.2 Protection of log information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Logs </w:t>
            </w:r>
            <w:proofErr w:type="gramStart"/>
            <w:r w:rsidRPr="00F74995">
              <w:rPr>
                <w:lang w:val="en-US"/>
              </w:rPr>
              <w:t>must be protected</w:t>
            </w:r>
            <w:proofErr w:type="gramEnd"/>
            <w:r w:rsidRPr="00F74995">
              <w:rPr>
                <w:lang w:val="en-US"/>
              </w:rPr>
              <w:t xml:space="preserve"> against unauthorized access and modification. In particular, against manipulation done by the system administrator.</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A.12.4.3 Administrator and operator logs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actions of the system administrator </w:t>
            </w:r>
            <w:proofErr w:type="gramStart"/>
            <w:r w:rsidRPr="00F74995">
              <w:rPr>
                <w:lang w:val="en-US"/>
              </w:rPr>
              <w:t>must be logged</w:t>
            </w:r>
            <w:proofErr w:type="gramEnd"/>
            <w:r w:rsidRPr="00F74995">
              <w:rPr>
                <w:lang w:val="en-US"/>
              </w:rPr>
              <w:t>, and logs reviewed regularly.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A.12.4.4 Clock synchronization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To keep the consistency of logged events, the clocks of all systems </w:t>
            </w:r>
            <w:proofErr w:type="gramStart"/>
            <w:r w:rsidRPr="00F74995">
              <w:rPr>
                <w:lang w:val="en-US"/>
              </w:rPr>
              <w:t>must be synchronized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8" w:name="_Toc109037779"/>
            <w:r w:rsidRPr="00F74995">
              <w:rPr>
                <w:rFonts w:eastAsia="Times New Roman"/>
                <w:b/>
                <w:color w:val="C00000"/>
                <w:szCs w:val="24"/>
                <w:lang w:val="en-US"/>
              </w:rPr>
              <w:t>A.12.5 Control of operational software</w:t>
            </w:r>
            <w:bookmarkEnd w:id="48"/>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A.12.5.1 Installation of software on operational systems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installation of software on operational environments must follow previously defined procedures that take into account all security-related aspects.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49" w:name="_Toc109037780"/>
            <w:r w:rsidRPr="00F74995">
              <w:rPr>
                <w:rFonts w:eastAsia="Times New Roman"/>
                <w:b/>
                <w:color w:val="C00000"/>
                <w:szCs w:val="24"/>
                <w:lang w:val="en-US"/>
              </w:rPr>
              <w:lastRenderedPageBreak/>
              <w:t>A.12.6 Technical vulnerability management</w:t>
            </w:r>
            <w:bookmarkEnd w:id="49"/>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A.12.6.1 Management of technical vulnerabilities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about newly discovered vulnerabilities </w:t>
            </w:r>
            <w:proofErr w:type="gramStart"/>
            <w:r w:rsidRPr="00F74995">
              <w:rPr>
                <w:lang w:val="en-US"/>
              </w:rPr>
              <w:t>should be obtained</w:t>
            </w:r>
            <w:proofErr w:type="gramEnd"/>
            <w:r w:rsidRPr="00F74995">
              <w:rPr>
                <w:lang w:val="en-US"/>
              </w:rPr>
              <w:t xml:space="preserve"> regularly, the exposure evaluated and actions to protect against them taken.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A.12.6.2 Restrictions on software installation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Uncontrolled software installation introduces many risks: lack of updates, vulnerabilities not </w:t>
            </w:r>
            <w:proofErr w:type="gramStart"/>
            <w:r w:rsidRPr="00F74995">
              <w:rPr>
                <w:lang w:val="en-US"/>
              </w:rPr>
              <w:t>being monitored</w:t>
            </w:r>
            <w:proofErr w:type="gramEnd"/>
            <w:r w:rsidRPr="00F74995">
              <w:rPr>
                <w:lang w:val="en-US"/>
              </w:rPr>
              <w:t>, etc. The organization must establish a software installation policy.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0" w:name="_Toc109037781"/>
            <w:r w:rsidRPr="00F74995">
              <w:rPr>
                <w:rFonts w:eastAsia="Times New Roman"/>
                <w:b/>
                <w:color w:val="C00000"/>
                <w:szCs w:val="24"/>
                <w:lang w:val="en-US"/>
              </w:rPr>
              <w:t>A.12.7 Information systems audit considerations</w:t>
            </w:r>
            <w:bookmarkEnd w:id="50"/>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A.12.7.1 Information systems audit controls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Audits of operational systems </w:t>
            </w:r>
            <w:proofErr w:type="gramStart"/>
            <w:r w:rsidRPr="00F74995">
              <w:rPr>
                <w:lang w:val="en-US"/>
              </w:rPr>
              <w:t>must be planned</w:t>
            </w:r>
            <w:proofErr w:type="gramEnd"/>
            <w:r w:rsidRPr="00F74995">
              <w:rPr>
                <w:lang w:val="en-US"/>
              </w:rPr>
              <w:t xml:space="preserve"> to minimize disruptions on the processes.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51" w:name="_Toc109037782"/>
            <w:r w:rsidRPr="00F74995">
              <w:rPr>
                <w:rFonts w:eastAsia="Times New Roman"/>
                <w:b/>
                <w:color w:val="C00000"/>
                <w:szCs w:val="26"/>
                <w:lang w:val="en-US"/>
              </w:rPr>
              <w:t>A.13 Communications security</w:t>
            </w:r>
            <w:bookmarkEnd w:id="51"/>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2" w:name="_Toc109037783"/>
            <w:r w:rsidRPr="00F74995">
              <w:rPr>
                <w:rFonts w:eastAsia="Times New Roman"/>
                <w:b/>
                <w:color w:val="C00000"/>
                <w:szCs w:val="24"/>
                <w:lang w:val="en-US"/>
              </w:rPr>
              <w:t>A.13.1 Network security management</w:t>
            </w:r>
            <w:bookmarkEnd w:id="52"/>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the protection of information in networks and its supporting information processing facilities.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A.13.1.1 Network controls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Networks </w:t>
            </w:r>
            <w:proofErr w:type="gramStart"/>
            <w:r w:rsidRPr="00F74995">
              <w:rPr>
                <w:lang w:val="en-US"/>
              </w:rPr>
              <w:t>should be controlled</w:t>
            </w:r>
            <w:proofErr w:type="gramEnd"/>
            <w:r w:rsidRPr="00F74995">
              <w:rPr>
                <w:lang w:val="en-US"/>
              </w:rPr>
              <w:t xml:space="preserve"> to protect the connected systems and information.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A.13.1.2 Security of network services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security requirements of network services and the mechanisms to meet them </w:t>
            </w:r>
            <w:proofErr w:type="gramStart"/>
            <w:r w:rsidRPr="00F74995">
              <w:rPr>
                <w:lang w:val="en-US"/>
              </w:rPr>
              <w:t>must be identified and included in network-service agreements</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A.13.1.3 Segregation of networks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separation of a network into different domains improves security.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3" w:name="_Toc109037784"/>
            <w:r w:rsidRPr="00F74995">
              <w:rPr>
                <w:rFonts w:eastAsia="Times New Roman"/>
                <w:b/>
                <w:color w:val="C00000"/>
                <w:szCs w:val="24"/>
                <w:lang w:val="en-US"/>
              </w:rPr>
              <w:lastRenderedPageBreak/>
              <w:t>A.13.2 Information transfer</w:t>
            </w:r>
            <w:bookmarkEnd w:id="53"/>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maintain the security of information transferred within an organization and with any external entity.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A.13.2.1 Information transfer policies and procedures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Transfers of information should be done according to relevant policies and procedures. Controls </w:t>
            </w:r>
            <w:proofErr w:type="gramStart"/>
            <w:r w:rsidRPr="00F74995">
              <w:rPr>
                <w:lang w:val="en-US"/>
              </w:rPr>
              <w:t>must be put</w:t>
            </w:r>
            <w:proofErr w:type="gramEnd"/>
            <w:r w:rsidRPr="00F74995">
              <w:rPr>
                <w:lang w:val="en-US"/>
              </w:rPr>
              <w:t xml:space="preserve"> in place to guarantee that information transfers are appropriate.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A.13.2.2 Agreements on information transfer</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transfer of information between the organization and external parties must be done securely and following an agreement between the involved parties.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A.13.2.3 Electronic messaging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Electronic messaging systems </w:t>
            </w:r>
            <w:proofErr w:type="gramStart"/>
            <w:r w:rsidRPr="00F74995">
              <w:rPr>
                <w:lang w:val="en-US"/>
              </w:rPr>
              <w:t>must be secured</w:t>
            </w:r>
            <w:proofErr w:type="gramEnd"/>
            <w:r w:rsidRPr="00F74995">
              <w:rPr>
                <w:lang w:val="en-US"/>
              </w:rPr>
              <w:t xml:space="preserve"> (confidentiality, integrity, and availability).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A.13.2.4 Confidentiality or non-disclosure agreements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proofErr w:type="gramStart"/>
            <w:r w:rsidRPr="00F74995">
              <w:rPr>
                <w:lang w:val="en-US"/>
              </w:rPr>
              <w:t>The organization identify the need for non-disclosure agreements and reviewed in a regular manner.</w:t>
            </w:r>
            <w:proofErr w:type="gramEnd"/>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54" w:name="_Toc109037785"/>
            <w:r w:rsidRPr="00F74995">
              <w:rPr>
                <w:rFonts w:eastAsia="Times New Roman"/>
                <w:b/>
                <w:color w:val="C00000"/>
                <w:szCs w:val="26"/>
                <w:lang w:val="en-US"/>
              </w:rPr>
              <w:t>A.14 System acquisition, development and maintenance</w:t>
            </w:r>
            <w:bookmarkEnd w:id="54"/>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5" w:name="_Toc109037786"/>
            <w:r w:rsidRPr="00F74995">
              <w:rPr>
                <w:rFonts w:eastAsia="Times New Roman"/>
                <w:b/>
                <w:color w:val="C00000"/>
                <w:szCs w:val="24"/>
                <w:lang w:val="en-US"/>
              </w:rPr>
              <w:t>A.14.1 Security requirements of information systems</w:t>
            </w:r>
            <w:bookmarkEnd w:id="55"/>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that information security is an integral part of information systems across the entire lifecycle. This also includes the requirements for information systems that provide services over public networks.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A.14.1.1 Information security requirements analysis and specification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security must be included in the requirements </w:t>
            </w:r>
            <w:proofErr w:type="gramStart"/>
            <w:r w:rsidRPr="00F74995">
              <w:rPr>
                <w:lang w:val="en-US"/>
              </w:rPr>
              <w:t>of new and in the enhancement of existing processing</w:t>
            </w:r>
            <w:proofErr w:type="gramEnd"/>
            <w:r w:rsidRPr="00F74995">
              <w:rPr>
                <w:lang w:val="en-US"/>
              </w:rPr>
              <w:t xml:space="preserve"> systems.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A.14.1.2 Securing application services on public networks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sent over public networks </w:t>
            </w:r>
            <w:proofErr w:type="gramStart"/>
            <w:r w:rsidRPr="00F74995">
              <w:rPr>
                <w:lang w:val="en-US"/>
              </w:rPr>
              <w:t>must be secured</w:t>
            </w:r>
            <w:proofErr w:type="gramEnd"/>
            <w:r w:rsidRPr="00F74995">
              <w:rPr>
                <w:lang w:val="en-US"/>
              </w:rPr>
              <w:t xml:space="preserve"> against fraudulent activity; such as inspection and tampering.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A.14.1.3 Protecting application services transactions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Services must guarantee that any transaction is complete, authentic and secured against unauthorized disclosure.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6" w:name="_Toc109037787"/>
            <w:r w:rsidRPr="00F74995">
              <w:rPr>
                <w:rFonts w:eastAsia="Times New Roman"/>
                <w:b/>
                <w:color w:val="C00000"/>
                <w:szCs w:val="24"/>
                <w:lang w:val="en-US"/>
              </w:rPr>
              <w:t>A.14.2 Security in development and support processes</w:t>
            </w:r>
            <w:bookmarkEnd w:id="56"/>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Objective: To ensure that information security </w:t>
            </w:r>
            <w:proofErr w:type="gramStart"/>
            <w:r w:rsidRPr="00F74995">
              <w:rPr>
                <w:lang w:val="en-US"/>
              </w:rPr>
              <w:t>is designed and implemented within the development lifecycle of information systems</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7" w:name="_Toc109037788"/>
            <w:r w:rsidRPr="00F74995">
              <w:rPr>
                <w:rFonts w:eastAsia="Times New Roman"/>
                <w:b/>
                <w:color w:val="C00000"/>
                <w:szCs w:val="24"/>
                <w:lang w:val="en-US"/>
              </w:rPr>
              <w:t>A.14.2.1 Secure development policy</w:t>
            </w:r>
            <w:bookmarkEnd w:id="57"/>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establish a set of rules for the secure development of software within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A.14.2.2 System change control procedures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There must be a formal system for the control of changes</w:t>
            </w:r>
            <w:proofErr w:type="gramStart"/>
            <w:r w:rsidRPr="00F74995">
              <w:rPr>
                <w:lang w:val="en-US"/>
              </w:rPr>
              <w:t>;</w:t>
            </w:r>
            <w:proofErr w:type="gramEnd"/>
            <w:r w:rsidRPr="00F74995">
              <w:rPr>
                <w:lang w:val="en-US"/>
              </w:rPr>
              <w:t xml:space="preserve"> in particular, for major changes.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A.14.2.3 Technical review of applications after operating platform changes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 xml:space="preserve">A.14.2.4 Restrictions on changes to software packages </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Vendor supplied software must have </w:t>
            </w:r>
            <w:proofErr w:type="spellStart"/>
            <w:r w:rsidRPr="00F74995">
              <w:rPr>
                <w:lang w:val="en-US"/>
              </w:rPr>
              <w:t>as</w:t>
            </w:r>
            <w:proofErr w:type="spellEnd"/>
            <w:r w:rsidRPr="00F74995">
              <w:rPr>
                <w:lang w:val="en-US"/>
              </w:rPr>
              <w:t xml:space="preserve"> least modifications as possible.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A.12.2.5 Secure systems engineering principles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 set of security principles that must guide any development </w:t>
            </w:r>
            <w:proofErr w:type="gramStart"/>
            <w:r w:rsidRPr="00F74995">
              <w:rPr>
                <w:lang w:val="en-US"/>
              </w:rPr>
              <w:t>must be established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A.14.2.6 Secure development environment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 secure development environment </w:t>
            </w:r>
            <w:proofErr w:type="gramStart"/>
            <w:r w:rsidRPr="00F74995">
              <w:rPr>
                <w:lang w:val="en-US"/>
              </w:rPr>
              <w:t>must be established</w:t>
            </w:r>
            <w:proofErr w:type="gramEnd"/>
            <w:r w:rsidRPr="00F74995">
              <w:rPr>
                <w:lang w:val="en-US"/>
              </w:rPr>
              <w:t>. This should consider the people, the processes and the technology used.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A.14.2.7 Outsourced development</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Outsourced development activities </w:t>
            </w:r>
            <w:proofErr w:type="gramStart"/>
            <w:r w:rsidRPr="00F74995">
              <w:rPr>
                <w:lang w:val="en-US"/>
              </w:rPr>
              <w:t>must be supervised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A.14.2.8 System security testing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Security aspects should be present in testing.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A.14.2.9 System acceptance testing</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System security should be one of the aspects to consider in system acceptance.</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58" w:name="_Toc109037789"/>
            <w:r w:rsidRPr="00F74995">
              <w:rPr>
                <w:rFonts w:eastAsia="Times New Roman"/>
                <w:b/>
                <w:color w:val="C00000"/>
                <w:szCs w:val="24"/>
                <w:lang w:val="en-US"/>
              </w:rPr>
              <w:t>A.14.3 Test data</w:t>
            </w:r>
            <w:bookmarkEnd w:id="58"/>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the protection of data used for testing.</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A.14.3.1 Protection of test data</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Test data </w:t>
            </w:r>
            <w:proofErr w:type="gramStart"/>
            <w:r w:rsidRPr="00F74995">
              <w:rPr>
                <w:lang w:val="en-US"/>
              </w:rPr>
              <w:t>should be carefully selected</w:t>
            </w:r>
            <w:proofErr w:type="gramEnd"/>
            <w:r w:rsidRPr="00F74995">
              <w:rPr>
                <w:lang w:val="en-US"/>
              </w:rPr>
              <w:t xml:space="preserve">. In particular, the use of personal identifiable data </w:t>
            </w:r>
            <w:proofErr w:type="gramStart"/>
            <w:r w:rsidRPr="00F74995">
              <w:rPr>
                <w:lang w:val="en-US"/>
              </w:rPr>
              <w:t>must be avoided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59" w:name="_Toc109037790"/>
            <w:r w:rsidRPr="00F74995">
              <w:rPr>
                <w:rFonts w:eastAsia="Times New Roman"/>
                <w:b/>
                <w:color w:val="C00000"/>
                <w:szCs w:val="26"/>
                <w:lang w:val="en-US"/>
              </w:rPr>
              <w:t>A.15 Supplier relationships</w:t>
            </w:r>
            <w:bookmarkEnd w:id="59"/>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0" w:name="_Toc109037791"/>
            <w:r w:rsidRPr="00F74995">
              <w:rPr>
                <w:rFonts w:eastAsia="Times New Roman"/>
                <w:b/>
                <w:color w:val="C00000"/>
                <w:szCs w:val="24"/>
                <w:lang w:val="en-US"/>
              </w:rPr>
              <w:t>A.15.1 Information security in supplier relationships</w:t>
            </w:r>
            <w:bookmarkEnd w:id="60"/>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the protection of the organization’s assets that are accessible by suppliers.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A.15.1.1 Information security policy for supplier relationships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A.15.1.2 addressing security within supplier agreements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A.15.1.3 Information and communication technology supply chain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security </w:t>
            </w:r>
            <w:proofErr w:type="gramStart"/>
            <w:r w:rsidRPr="00F74995">
              <w:rPr>
                <w:lang w:val="en-US"/>
              </w:rPr>
              <w:t>must be addressed</w:t>
            </w:r>
            <w:proofErr w:type="gramEnd"/>
            <w:r w:rsidRPr="00F74995">
              <w:rPr>
                <w:lang w:val="en-US"/>
              </w:rPr>
              <w:t xml:space="preserve"> in the agreements with suppliers.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1" w:name="_Toc109037792"/>
            <w:r w:rsidRPr="00F74995">
              <w:rPr>
                <w:rFonts w:eastAsia="Times New Roman"/>
                <w:b/>
                <w:color w:val="C00000"/>
                <w:szCs w:val="24"/>
                <w:lang w:val="en-US"/>
              </w:rPr>
              <w:t>A.15.2 Supplier service delivery management</w:t>
            </w:r>
            <w:bookmarkEnd w:id="61"/>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maintain an agreed level of information security and service delivery in line with supplier agreements.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A.15.2.1 Monitoring and review of supplier services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delivery of services by suppliers </w:t>
            </w:r>
            <w:proofErr w:type="gramStart"/>
            <w:r w:rsidRPr="00F74995">
              <w:rPr>
                <w:lang w:val="en-US"/>
              </w:rPr>
              <w:t>must be regularly monitored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A.15.2.2 Managing changes to supplier services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Changes to supplier services </w:t>
            </w:r>
            <w:proofErr w:type="gramStart"/>
            <w:r w:rsidRPr="00F74995">
              <w:rPr>
                <w:lang w:val="en-US"/>
              </w:rPr>
              <w:t>must be managed</w:t>
            </w:r>
            <w:proofErr w:type="gramEnd"/>
            <w:r w:rsidRPr="00F74995">
              <w:rPr>
                <w:lang w:val="en-US"/>
              </w:rPr>
              <w:t xml:space="preserve"> according to their criticality and risks.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62" w:name="_Toc109037793"/>
            <w:r w:rsidRPr="00F74995">
              <w:rPr>
                <w:rFonts w:eastAsia="Times New Roman"/>
                <w:b/>
                <w:color w:val="C00000"/>
                <w:szCs w:val="26"/>
                <w:lang w:val="en-US"/>
              </w:rPr>
              <w:t>A.16 Information security incident management</w:t>
            </w:r>
            <w:bookmarkEnd w:id="62"/>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3" w:name="_Toc109037794"/>
            <w:r w:rsidRPr="00F74995">
              <w:rPr>
                <w:rFonts w:eastAsia="Times New Roman"/>
                <w:b/>
                <w:color w:val="C00000"/>
                <w:szCs w:val="24"/>
                <w:lang w:val="en-US"/>
              </w:rPr>
              <w:t>A.16.1 Management of information security incidents and improvements</w:t>
            </w:r>
            <w:bookmarkEnd w:id="63"/>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a consistent and effective approach to the management of information security incidents, including communication on security events and weaknesses.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A.16.1.1 Responsibilities and procedures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Responsibilities and procedures are essential to respond promptly and effectively to security incidents.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A.16.1.2 Reporting information security incidents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Personnel must be aware of the need and the appropriate channel to report information security incidents.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A.16.1.3 Reporting information security weaknesses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All personnel using the information processing systems of the organization must be required to notify observed or suspected weaknesses.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A.16.1.4 Assessment of and decision on information security events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Information security events </w:t>
            </w:r>
            <w:proofErr w:type="gramStart"/>
            <w:r w:rsidRPr="00F74995">
              <w:rPr>
                <w:lang w:val="en-US"/>
              </w:rPr>
              <w:t>must be assessed and escalated to security incidents when needed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A.16.1.5 Response to information security incidents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response to information security incidents must follow documented procedures.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A.16.1.6 Learning from information security incidents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knowledge that results from the analysis of security incidents </w:t>
            </w:r>
            <w:proofErr w:type="gramStart"/>
            <w:r w:rsidRPr="00F74995">
              <w:rPr>
                <w:lang w:val="en-US"/>
              </w:rPr>
              <w:t>must be used</w:t>
            </w:r>
            <w:proofErr w:type="gramEnd"/>
            <w:r w:rsidRPr="00F74995">
              <w:rPr>
                <w:lang w:val="en-US"/>
              </w:rPr>
              <w:t xml:space="preserve"> to reduce the risk of new incidents.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A.16.1.7 Collection of evidence</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Procedures to collect as much evidence as possible </w:t>
            </w:r>
            <w:proofErr w:type="gramStart"/>
            <w:r w:rsidRPr="00F74995">
              <w:rPr>
                <w:lang w:val="en-US"/>
              </w:rPr>
              <w:t>must be established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64" w:name="_Toc109037795"/>
            <w:r w:rsidRPr="00F74995">
              <w:rPr>
                <w:rFonts w:eastAsia="Times New Roman"/>
                <w:b/>
                <w:color w:val="C00000"/>
                <w:szCs w:val="26"/>
                <w:lang w:val="en-US"/>
              </w:rPr>
              <w:t>A.17 Information security aspects of business continuity management</w:t>
            </w:r>
            <w:bookmarkEnd w:id="64"/>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5" w:name="_Toc109037796"/>
            <w:r w:rsidRPr="00F74995">
              <w:rPr>
                <w:rFonts w:eastAsia="Times New Roman"/>
                <w:b/>
                <w:color w:val="C00000"/>
                <w:szCs w:val="24"/>
                <w:lang w:val="en-US"/>
              </w:rPr>
              <w:t>A.17.1 Information security continuity</w:t>
            </w:r>
            <w:bookmarkEnd w:id="65"/>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Objective: Information security continuity </w:t>
            </w:r>
            <w:proofErr w:type="gramStart"/>
            <w:r w:rsidRPr="00F74995">
              <w:rPr>
                <w:lang w:val="en-US"/>
              </w:rPr>
              <w:t>should be embedded</w:t>
            </w:r>
            <w:proofErr w:type="gramEnd"/>
            <w:r w:rsidRPr="00F74995">
              <w:rPr>
                <w:lang w:val="en-US"/>
              </w:rPr>
              <w:t xml:space="preserve"> in the organization’s business continuity management systems.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A.17.1.1 Planning information security continuity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organization must determine the information security requirements in case of a crisis or disaster. Unless otherwise specified, we must assume that information security requirements remain unaltered.</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A.17.1.2 Implementing information security continuity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 processes, procedures, and controls to ensure that we keep the required level of information security during a crisis or disaster.</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A.17.1.3 Verify, review and evaluate information security continuity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6" w:name="_Toc109037797"/>
            <w:r w:rsidRPr="00F74995">
              <w:rPr>
                <w:rFonts w:eastAsia="Times New Roman"/>
                <w:b/>
                <w:color w:val="C00000"/>
                <w:szCs w:val="24"/>
                <w:lang w:val="en-US"/>
              </w:rPr>
              <w:t>A.17.2 Redundancies</w:t>
            </w:r>
            <w:bookmarkEnd w:id="66"/>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ensure the availability of information processing facilities.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A.17.2.1 Availability of information processing facilities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There must be enough redundancy in the information processing facilities and equipment to meet the availability requirements.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1"/>
              <w:rPr>
                <w:rFonts w:eastAsia="Times New Roman"/>
                <w:b/>
                <w:color w:val="C00000"/>
                <w:szCs w:val="26"/>
                <w:lang w:val="en-US"/>
              </w:rPr>
            </w:pPr>
            <w:bookmarkStart w:id="67" w:name="_Toc109037798"/>
            <w:r w:rsidRPr="00F74995">
              <w:rPr>
                <w:rFonts w:eastAsia="Times New Roman"/>
                <w:b/>
                <w:color w:val="C00000"/>
                <w:szCs w:val="26"/>
                <w:lang w:val="en-US"/>
              </w:rPr>
              <w:t>A.18 Compliance</w:t>
            </w:r>
            <w:bookmarkEnd w:id="67"/>
          </w:p>
        </w:tc>
        <w:tc>
          <w:tcPr>
            <w:tcW w:w="1553" w:type="dxa"/>
          </w:tcPr>
          <w:p w:rsidR="00DC450E" w:rsidRPr="00F74995" w:rsidRDefault="00DC450E" w:rsidP="00DC450E">
            <w:pPr>
              <w:keepNext/>
              <w:keepLines/>
              <w:spacing w:before="120" w:after="120" w:line="276" w:lineRule="auto"/>
              <w:outlineLvl w:val="1"/>
              <w:rPr>
                <w:rFonts w:eastAsia="Times New Roman"/>
                <w:b/>
                <w:color w:val="C00000"/>
                <w:szCs w:val="26"/>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8" w:name="_Toc109037799"/>
            <w:r w:rsidRPr="00F74995">
              <w:rPr>
                <w:rFonts w:eastAsia="Times New Roman"/>
                <w:b/>
                <w:color w:val="C00000"/>
                <w:szCs w:val="24"/>
                <w:lang w:val="en-US"/>
              </w:rPr>
              <w:t>A.18.1 Compliance with legal and contractual requirements</w:t>
            </w:r>
            <w:bookmarkEnd w:id="68"/>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Objective: To avoid breaches of legal, statutory, regulatory or contractual obligations related to information security and of any security requirements.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2F24CA"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 xml:space="preserve">A.18.1.1 </w:t>
            </w:r>
            <w:r w:rsidR="00DC450E" w:rsidRPr="00F74995">
              <w:rPr>
                <w:rFonts w:eastAsia="Times New Roman" w:cs="Arial"/>
                <w:b/>
                <w:szCs w:val="24"/>
                <w:lang w:val="en-US" w:eastAsia="en-US"/>
              </w:rPr>
              <w:t>Identification of applicable legislation and contractual requirements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All regulatory and contractual requirements </w:t>
            </w:r>
            <w:proofErr w:type="gramStart"/>
            <w:r w:rsidRPr="00F74995">
              <w:rPr>
                <w:lang w:val="en-US"/>
              </w:rPr>
              <w:t>must be identified</w:t>
            </w:r>
            <w:proofErr w:type="gramEnd"/>
            <w:r w:rsidRPr="00F74995">
              <w:rPr>
                <w:lang w:val="en-US"/>
              </w:rPr>
              <w:t xml:space="preserve">. The approach of the organization to meet such requirements </w:t>
            </w:r>
            <w:proofErr w:type="gramStart"/>
            <w:r w:rsidRPr="00F74995">
              <w:rPr>
                <w:lang w:val="en-US"/>
              </w:rPr>
              <w:t>must be documented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A.18.1.2 Intellectual property rights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Appropriate procedures </w:t>
            </w:r>
            <w:proofErr w:type="gramStart"/>
            <w:r w:rsidRPr="00F74995">
              <w:rPr>
                <w:lang w:val="en-US"/>
              </w:rPr>
              <w:t>must be put</w:t>
            </w:r>
            <w:proofErr w:type="gramEnd"/>
            <w:r w:rsidRPr="00F74995">
              <w:rPr>
                <w:lang w:val="en-US"/>
              </w:rPr>
              <w:t xml:space="preserve"> in place to ensure compliance with intellectual property rights.</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A.18.1.3 Protection of records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Some records need to </w:t>
            </w:r>
            <w:proofErr w:type="gramStart"/>
            <w:r w:rsidRPr="00F74995">
              <w:rPr>
                <w:lang w:val="en-US"/>
              </w:rPr>
              <w:t>be maintained</w:t>
            </w:r>
            <w:proofErr w:type="gramEnd"/>
            <w:r w:rsidRPr="00F74995">
              <w:rPr>
                <w:lang w:val="en-US"/>
              </w:rPr>
              <w:t xml:space="preserve"> to meet legal or regulatory requirements. Such records must be appropriately protected against loss, unauthorized access, and unauthorized modification.</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A.18.1.4 Privacy and protection of personally identifiable information</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Personal data protection requirements in relevant legislation </w:t>
            </w:r>
            <w:proofErr w:type="gramStart"/>
            <w:r w:rsidRPr="00F74995">
              <w:rPr>
                <w:lang w:val="en-US"/>
              </w:rPr>
              <w:t>must be met</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A.18.1.5 Regulation of cryptographic controls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use of cryptographic controls may be subject to external regulations. Relevant regulations </w:t>
            </w:r>
            <w:proofErr w:type="gramStart"/>
            <w:r w:rsidRPr="00F74995">
              <w:rPr>
                <w:lang w:val="en-US"/>
              </w:rPr>
              <w:t>must be met</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2"/>
              <w:rPr>
                <w:rFonts w:eastAsia="Times New Roman"/>
                <w:b/>
                <w:color w:val="C00000"/>
                <w:szCs w:val="24"/>
                <w:lang w:val="en-US"/>
              </w:rPr>
            </w:pPr>
            <w:bookmarkStart w:id="69" w:name="_Toc109037800"/>
            <w:r w:rsidRPr="00F74995">
              <w:rPr>
                <w:rFonts w:eastAsia="Times New Roman"/>
                <w:b/>
                <w:color w:val="C00000"/>
                <w:szCs w:val="24"/>
                <w:lang w:val="en-US"/>
              </w:rPr>
              <w:t>A.18.2 Information security reviews</w:t>
            </w:r>
            <w:bookmarkEnd w:id="69"/>
          </w:p>
        </w:tc>
        <w:tc>
          <w:tcPr>
            <w:tcW w:w="1553" w:type="dxa"/>
          </w:tcPr>
          <w:p w:rsidR="00DC450E" w:rsidRPr="00F74995" w:rsidRDefault="00DC450E" w:rsidP="00DC450E">
            <w:pPr>
              <w:keepNext/>
              <w:keepLines/>
              <w:spacing w:before="120" w:after="120" w:line="276" w:lineRule="auto"/>
              <w:outlineLvl w:val="2"/>
              <w:rPr>
                <w:rFonts w:eastAsia="Times New Roman"/>
                <w:b/>
                <w:color w:val="C00000"/>
                <w:szCs w:val="24"/>
                <w:lang w:val="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Objective: To ensure that information security </w:t>
            </w:r>
            <w:proofErr w:type="gramStart"/>
            <w:r w:rsidRPr="00F74995">
              <w:rPr>
                <w:lang w:val="en-US"/>
              </w:rPr>
              <w:t>is implemented and operated in accordance with organizational policies and procedures</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A.18.2.1 Independent review of information security</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Independent reviews of the approach to information security at regular intervals is necessary to ensure its effectivity.</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t>A.18.2.2 Compliance with security policies and standards</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 xml:space="preserve">The compliance of information processing systems with security policies and standards </w:t>
            </w:r>
            <w:proofErr w:type="gramStart"/>
            <w:r w:rsidRPr="00F74995">
              <w:rPr>
                <w:lang w:val="en-US"/>
              </w:rPr>
              <w:t>must be regularly reviewed</w:t>
            </w:r>
            <w:proofErr w:type="gramEnd"/>
            <w:r w:rsidRPr="00F74995">
              <w:rPr>
                <w:lang w:val="en-US"/>
              </w:rPr>
              <w:t>.</w:t>
            </w:r>
          </w:p>
        </w:tc>
        <w:tc>
          <w:tcPr>
            <w:tcW w:w="1553" w:type="dxa"/>
          </w:tcPr>
          <w:p w:rsidR="00DC450E" w:rsidRPr="00F74995" w:rsidRDefault="00DC450E" w:rsidP="00DC450E">
            <w:pPr>
              <w:spacing w:before="120" w:after="120" w:line="276" w:lineRule="auto"/>
              <w:rPr>
                <w:lang w:val="en-US"/>
              </w:rPr>
            </w:pPr>
          </w:p>
        </w:tc>
      </w:tr>
      <w:tr w:rsidR="00DC450E" w:rsidRPr="00F74995" w:rsidTr="00EC738C">
        <w:tc>
          <w:tcPr>
            <w:tcW w:w="7508" w:type="dxa"/>
          </w:tcPr>
          <w:p w:rsidR="00DC450E" w:rsidRPr="00F74995" w:rsidRDefault="00DC450E" w:rsidP="00EC738C">
            <w:pPr>
              <w:keepNext/>
              <w:keepLines/>
              <w:spacing w:before="120" w:after="120" w:line="276" w:lineRule="auto"/>
              <w:outlineLvl w:val="3"/>
              <w:rPr>
                <w:rFonts w:eastAsia="Times New Roman" w:cs="Arial"/>
                <w:b/>
                <w:szCs w:val="24"/>
                <w:lang w:val="en-US" w:eastAsia="en-US"/>
              </w:rPr>
            </w:pPr>
            <w:r w:rsidRPr="00F74995">
              <w:rPr>
                <w:rFonts w:eastAsia="Times New Roman" w:cs="Arial"/>
                <w:b/>
                <w:szCs w:val="24"/>
                <w:lang w:val="en-US" w:eastAsia="en-US"/>
              </w:rPr>
              <w:lastRenderedPageBreak/>
              <w:t>A.18.2.3 Technical compliance review</w:t>
            </w:r>
          </w:p>
        </w:tc>
        <w:tc>
          <w:tcPr>
            <w:tcW w:w="1553" w:type="dxa"/>
          </w:tcPr>
          <w:p w:rsidR="00DC450E" w:rsidRPr="00F74995" w:rsidRDefault="00DC450E" w:rsidP="00DC450E">
            <w:pPr>
              <w:keepNext/>
              <w:keepLines/>
              <w:spacing w:before="120" w:after="120" w:line="276" w:lineRule="auto"/>
              <w:jc w:val="both"/>
              <w:outlineLvl w:val="3"/>
              <w:rPr>
                <w:rFonts w:eastAsia="Times New Roman" w:cs="Arial"/>
                <w:b/>
                <w:szCs w:val="24"/>
                <w:lang w:val="en-US" w:eastAsia="en-US"/>
              </w:rPr>
            </w:pPr>
          </w:p>
        </w:tc>
      </w:tr>
      <w:tr w:rsidR="00DC450E" w:rsidRPr="00F74995" w:rsidTr="00EC738C">
        <w:tc>
          <w:tcPr>
            <w:tcW w:w="7508" w:type="dxa"/>
          </w:tcPr>
          <w:p w:rsidR="00DC450E" w:rsidRPr="00F74995" w:rsidRDefault="00DC450E" w:rsidP="00EC738C">
            <w:pPr>
              <w:spacing w:before="120" w:after="120" w:line="276" w:lineRule="auto"/>
              <w:rPr>
                <w:lang w:val="en-US"/>
              </w:rPr>
            </w:pPr>
            <w:r w:rsidRPr="00F74995">
              <w:rPr>
                <w:lang w:val="en-US"/>
              </w:rPr>
              <w:t>Technical compliance with security policies and standards must be review regularly.</w:t>
            </w:r>
          </w:p>
        </w:tc>
        <w:tc>
          <w:tcPr>
            <w:tcW w:w="1553" w:type="dxa"/>
          </w:tcPr>
          <w:p w:rsidR="00DC450E" w:rsidRPr="00F74995" w:rsidRDefault="00DC450E" w:rsidP="00DC450E">
            <w:pPr>
              <w:spacing w:before="120" w:after="120" w:line="276" w:lineRule="auto"/>
              <w:rPr>
                <w:lang w:val="en-US"/>
              </w:rPr>
            </w:pPr>
          </w:p>
        </w:tc>
      </w:tr>
    </w:tbl>
    <w:bookmarkEnd w:id="19"/>
    <w:p w:rsidR="00717FB6" w:rsidRPr="00F74995" w:rsidRDefault="00953650" w:rsidP="00DF3115">
      <w:pPr>
        <w:pStyle w:val="Ttol2"/>
        <w:ind w:left="0" w:firstLine="0"/>
        <w:rPr>
          <w:lang w:val="en-US"/>
        </w:rPr>
      </w:pPr>
      <w:r w:rsidRPr="00F74995">
        <w:rPr>
          <w:lang w:val="en-US"/>
        </w:rPr>
        <w:t xml:space="preserve">4.5 </w:t>
      </w:r>
      <w:r w:rsidR="003764CC" w:rsidRPr="00F74995">
        <w:rPr>
          <w:lang w:val="en-US"/>
        </w:rPr>
        <w:t>Residual impact</w:t>
      </w:r>
    </w:p>
    <w:p w:rsidR="00B95E3A" w:rsidRPr="00F74995" w:rsidRDefault="003764CC" w:rsidP="00B95E3A">
      <w:pPr>
        <w:rPr>
          <w:rFonts w:cs="Arial"/>
          <w:lang w:val="en-US"/>
        </w:rPr>
      </w:pPr>
      <w:r w:rsidRPr="00F74995">
        <w:rPr>
          <w:rFonts w:cs="Arial"/>
          <w:lang w:val="en-US"/>
        </w:rPr>
        <w:t>Security controls can reduce the impact of a security incident. For example, encryption of certain information may limit the extent of a loss of confidentiality, backup may limit the impact of a loss of availability of information, and the use of electronic signature may allow for the detection of a loss of integrity (thus, reducing its impact)</w:t>
      </w:r>
      <w:r w:rsidR="00717FB6" w:rsidRPr="00F74995">
        <w:rPr>
          <w:rFonts w:cs="Arial"/>
          <w:lang w:val="en-US"/>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953650" w:rsidRPr="00F74995" w:rsidTr="00DC3994">
        <w:trPr>
          <w:trHeight w:val="287"/>
          <w:tblHeader/>
        </w:trPr>
        <w:tc>
          <w:tcPr>
            <w:tcW w:w="9072" w:type="dxa"/>
            <w:gridSpan w:val="4"/>
            <w:tcBorders>
              <w:bottom w:val="single" w:sz="12" w:space="0" w:color="C00000"/>
            </w:tcBorders>
            <w:vAlign w:val="center"/>
          </w:tcPr>
          <w:p w:rsidR="00953650" w:rsidRPr="00F74995" w:rsidRDefault="003764CC" w:rsidP="00B95E3A">
            <w:pPr>
              <w:spacing w:after="120"/>
              <w:rPr>
                <w:rFonts w:cs="Arial"/>
                <w:b/>
                <w:szCs w:val="22"/>
                <w:lang w:val="en-US"/>
              </w:rPr>
            </w:pPr>
            <w:r w:rsidRPr="00F74995">
              <w:rPr>
                <w:rFonts w:cs="Arial"/>
                <w:b/>
                <w:szCs w:val="22"/>
                <w:lang w:val="en-US"/>
              </w:rPr>
              <w:t>Impact of a confidentiality breach (that is, of an unauthorized access to the data)</w:t>
            </w:r>
          </w:p>
        </w:tc>
      </w:tr>
      <w:tr w:rsidR="00C90984" w:rsidRPr="00F74995" w:rsidTr="005A10B8">
        <w:trPr>
          <w:trHeight w:val="287"/>
        </w:trPr>
        <w:tc>
          <w:tcPr>
            <w:tcW w:w="9072" w:type="dxa"/>
            <w:gridSpan w:val="4"/>
            <w:tcBorders>
              <w:top w:val="single" w:sz="12" w:space="0" w:color="C00000"/>
              <w:bottom w:val="single" w:sz="12" w:space="0" w:color="000000" w:themeColor="text1"/>
            </w:tcBorders>
            <w:vAlign w:val="center"/>
          </w:tcPr>
          <w:p w:rsidR="00C90984" w:rsidRPr="00F74995" w:rsidRDefault="003764CC" w:rsidP="005A36FF">
            <w:pPr>
              <w:spacing w:before="120" w:after="120"/>
              <w:rPr>
                <w:rFonts w:cs="Arial"/>
                <w:b/>
                <w:sz w:val="20"/>
                <w:lang w:val="en-US"/>
              </w:rPr>
            </w:pPr>
            <w:r w:rsidRPr="00F74995">
              <w:rPr>
                <w:rFonts w:cs="Arial"/>
                <w:b/>
                <w:sz w:val="20"/>
                <w:lang w:val="en-US"/>
              </w:rPr>
              <w:t>Impact</w:t>
            </w:r>
          </w:p>
        </w:tc>
      </w:tr>
      <w:tr w:rsidR="00C90984" w:rsidRPr="00F7499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r w:rsidR="00C90984" w:rsidRPr="00F74995" w:rsidTr="005A10B8">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C90984" w:rsidRPr="00F74995" w:rsidRDefault="003764CC" w:rsidP="005A36FF">
            <w:pPr>
              <w:spacing w:before="120" w:after="120"/>
              <w:rPr>
                <w:rFonts w:cs="Arial"/>
                <w:b/>
                <w:sz w:val="20"/>
                <w:lang w:val="en-US"/>
              </w:rPr>
            </w:pPr>
            <w:r w:rsidRPr="00F74995">
              <w:rPr>
                <w:rFonts w:cs="Arial"/>
                <w:b/>
                <w:sz w:val="20"/>
                <w:lang w:val="en-US"/>
              </w:rPr>
              <w:t>Residual impact</w:t>
            </w:r>
          </w:p>
        </w:tc>
      </w:tr>
      <w:tr w:rsidR="00C90984" w:rsidRPr="00F7499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C90984"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r w:rsidR="00C90984" w:rsidRPr="00F74995" w:rsidTr="005A10B8">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C90984" w:rsidRPr="00F74995" w:rsidRDefault="003764CC" w:rsidP="005A36FF">
            <w:pPr>
              <w:spacing w:before="120" w:after="120"/>
              <w:rPr>
                <w:rFonts w:cs="Arial"/>
                <w:b/>
                <w:sz w:val="20"/>
                <w:lang w:val="en-US"/>
              </w:rPr>
            </w:pPr>
            <w:r w:rsidRPr="00F74995">
              <w:rPr>
                <w:rFonts w:cs="Arial"/>
                <w:b/>
                <w:sz w:val="20"/>
                <w:lang w:val="en-US"/>
              </w:rPr>
              <w:t>Justification</w:t>
            </w:r>
          </w:p>
        </w:tc>
      </w:tr>
      <w:tr w:rsidR="00C90984" w:rsidRPr="00F74995" w:rsidTr="005A10B8">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C90984" w:rsidRPr="00F74995" w:rsidRDefault="00C90984" w:rsidP="005A36FF">
            <w:pPr>
              <w:spacing w:before="120" w:after="120"/>
              <w:rPr>
                <w:rFonts w:cs="Arial"/>
                <w:b/>
                <w:sz w:val="20"/>
                <w:lang w:val="en-US"/>
              </w:rPr>
            </w:pPr>
          </w:p>
        </w:tc>
      </w:tr>
    </w:tbl>
    <w:p w:rsidR="00B95E3A" w:rsidRPr="00F74995" w:rsidRDefault="00B95E3A" w:rsidP="00B95E3A">
      <w:pPr>
        <w:spacing w:after="120"/>
        <w:rPr>
          <w:rFonts w:cs="Arial"/>
          <w:lang w:val="en-US"/>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74995" w:rsidTr="00BD638D">
        <w:trPr>
          <w:trHeight w:val="287"/>
          <w:tblHeader/>
        </w:trPr>
        <w:tc>
          <w:tcPr>
            <w:tcW w:w="9072" w:type="dxa"/>
            <w:gridSpan w:val="4"/>
            <w:tcBorders>
              <w:bottom w:val="single" w:sz="12" w:space="0" w:color="C00000"/>
            </w:tcBorders>
            <w:vAlign w:val="center"/>
          </w:tcPr>
          <w:p w:rsidR="00872B5B" w:rsidRPr="00F74995" w:rsidRDefault="003764CC" w:rsidP="005A36FF">
            <w:pPr>
              <w:spacing w:before="120" w:after="120"/>
              <w:rPr>
                <w:rFonts w:cs="Arial"/>
                <w:b/>
                <w:szCs w:val="22"/>
                <w:lang w:val="en-US"/>
              </w:rPr>
            </w:pPr>
            <w:r w:rsidRPr="00F74995">
              <w:rPr>
                <w:rFonts w:cs="Arial"/>
                <w:b/>
                <w:szCs w:val="22"/>
                <w:lang w:val="en-US"/>
              </w:rPr>
              <w:t>Impact of an integrity breach (that is, of an unauthorized modification of the data)</w:t>
            </w:r>
          </w:p>
        </w:tc>
      </w:tr>
      <w:tr w:rsidR="00872B5B" w:rsidRPr="00F74995" w:rsidTr="005A10B8">
        <w:trPr>
          <w:trHeight w:val="287"/>
        </w:trPr>
        <w:tc>
          <w:tcPr>
            <w:tcW w:w="9072" w:type="dxa"/>
            <w:gridSpan w:val="4"/>
            <w:tcBorders>
              <w:top w:val="single" w:sz="12" w:space="0" w:color="C00000"/>
              <w:bottom w:val="single" w:sz="12" w:space="0" w:color="000000" w:themeColor="text1"/>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Impact</w:t>
            </w:r>
          </w:p>
        </w:tc>
      </w:tr>
      <w:tr w:rsidR="00872B5B" w:rsidRPr="00F74995"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bl>
    <w:p w:rsidR="00BB509C" w:rsidRPr="00F74995" w:rsidRDefault="00BB509C">
      <w:pPr>
        <w:rPr>
          <w:lang w:val="en-US"/>
        </w:rPr>
      </w:pP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74995" w:rsidTr="00DC3994">
        <w:trPr>
          <w:tblHeader/>
        </w:trPr>
        <w:tc>
          <w:tcPr>
            <w:tcW w:w="9072" w:type="dxa"/>
            <w:gridSpan w:val="4"/>
            <w:tcBorders>
              <w:top w:val="single" w:sz="12" w:space="0" w:color="000000" w:themeColor="text1"/>
              <w:bottom w:val="single" w:sz="4" w:space="0" w:color="auto"/>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Residual impact</w:t>
            </w:r>
          </w:p>
        </w:tc>
      </w:tr>
      <w:tr w:rsidR="00872B5B" w:rsidRPr="00F74995" w:rsidTr="005A10B8">
        <w:tc>
          <w:tcPr>
            <w:tcW w:w="2125" w:type="dxa"/>
            <w:tcBorders>
              <w:top w:val="single" w:sz="12" w:space="0" w:color="000000" w:themeColor="text1"/>
              <w:bottom w:val="single" w:sz="4" w:space="0" w:color="auto"/>
              <w:right w:val="single" w:sz="4" w:space="0" w:color="auto"/>
            </w:tcBorders>
            <w:vAlign w:val="center"/>
          </w:tcPr>
          <w:p w:rsidR="00872B5B"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r w:rsidR="00872B5B" w:rsidRPr="00F74995" w:rsidTr="005A10B8">
        <w:tc>
          <w:tcPr>
            <w:tcW w:w="9072" w:type="dxa"/>
            <w:gridSpan w:val="4"/>
            <w:tcBorders>
              <w:top w:val="single" w:sz="4" w:space="0" w:color="auto"/>
              <w:bottom w:val="single" w:sz="4" w:space="0" w:color="auto"/>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Justification</w:t>
            </w:r>
          </w:p>
        </w:tc>
      </w:tr>
      <w:tr w:rsidR="00872B5B" w:rsidRPr="00F74995" w:rsidTr="005A10B8">
        <w:trPr>
          <w:trHeight w:val="979"/>
        </w:trPr>
        <w:tc>
          <w:tcPr>
            <w:tcW w:w="9072" w:type="dxa"/>
            <w:gridSpan w:val="4"/>
            <w:tcBorders>
              <w:top w:val="single" w:sz="4" w:space="0" w:color="auto"/>
              <w:bottom w:val="single" w:sz="12" w:space="0" w:color="auto"/>
            </w:tcBorders>
            <w:shd w:val="pct5" w:color="auto" w:fill="auto"/>
            <w:vAlign w:val="center"/>
          </w:tcPr>
          <w:p w:rsidR="00872B5B" w:rsidRPr="00F74995" w:rsidRDefault="00872B5B" w:rsidP="005A36FF">
            <w:pPr>
              <w:spacing w:before="120" w:after="120"/>
              <w:rPr>
                <w:rFonts w:cs="Arial"/>
                <w:b/>
                <w:sz w:val="20"/>
                <w:lang w:val="en-US"/>
              </w:rPr>
            </w:pPr>
          </w:p>
        </w:tc>
      </w:tr>
    </w:tbl>
    <w:p w:rsidR="003764CC" w:rsidRPr="00F74995" w:rsidRDefault="003764CC" w:rsidP="005A10B8">
      <w:pPr>
        <w:spacing w:after="0"/>
        <w:rPr>
          <w:rFonts w:cs="Arial"/>
          <w:lang w:val="en-US"/>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F74995" w:rsidTr="00DC3994">
        <w:trPr>
          <w:trHeight w:val="287"/>
          <w:tblHeader/>
        </w:trPr>
        <w:tc>
          <w:tcPr>
            <w:tcW w:w="9072" w:type="dxa"/>
            <w:gridSpan w:val="4"/>
            <w:tcBorders>
              <w:bottom w:val="single" w:sz="12" w:space="0" w:color="C00000"/>
            </w:tcBorders>
            <w:vAlign w:val="center"/>
          </w:tcPr>
          <w:p w:rsidR="00872B5B" w:rsidRPr="00F74995" w:rsidRDefault="003764CC" w:rsidP="005A36FF">
            <w:pPr>
              <w:spacing w:before="120" w:after="120"/>
              <w:rPr>
                <w:rFonts w:cs="Arial"/>
                <w:b/>
                <w:szCs w:val="22"/>
                <w:lang w:val="en-US"/>
              </w:rPr>
            </w:pPr>
            <w:r w:rsidRPr="00F74995">
              <w:rPr>
                <w:rFonts w:cs="Arial"/>
                <w:b/>
                <w:szCs w:val="22"/>
                <w:lang w:val="en-US"/>
              </w:rPr>
              <w:t>Impact of a loss of availability</w:t>
            </w:r>
          </w:p>
        </w:tc>
      </w:tr>
      <w:tr w:rsidR="00872B5B" w:rsidRPr="00F74995" w:rsidTr="005A36FF">
        <w:trPr>
          <w:trHeight w:val="287"/>
        </w:trPr>
        <w:tc>
          <w:tcPr>
            <w:tcW w:w="9072" w:type="dxa"/>
            <w:gridSpan w:val="4"/>
            <w:tcBorders>
              <w:top w:val="single" w:sz="12" w:space="0" w:color="C00000"/>
              <w:bottom w:val="single" w:sz="12" w:space="0" w:color="000000" w:themeColor="text1"/>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Impact</w:t>
            </w:r>
          </w:p>
        </w:tc>
      </w:tr>
      <w:tr w:rsidR="00872B5B" w:rsidRPr="00F7499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r w:rsidR="00872B5B" w:rsidRPr="00F74995" w:rsidTr="005A36FF">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Residual impact</w:t>
            </w:r>
          </w:p>
        </w:tc>
      </w:tr>
      <w:tr w:rsidR="00872B5B" w:rsidRPr="00F74995"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F74995" w:rsidRDefault="003764CC" w:rsidP="0027426F">
            <w:pPr>
              <w:spacing w:before="120" w:after="120"/>
              <w:rPr>
                <w:rFonts w:cs="Arial"/>
                <w:sz w:val="20"/>
                <w:lang w:val="en-US"/>
              </w:rPr>
            </w:pPr>
            <w:r w:rsidRPr="00F74995">
              <w:rPr>
                <w:rFonts w:cs="Arial"/>
                <w:sz w:val="20"/>
                <w:lang w:val="en-US"/>
              </w:rPr>
              <w:t>Low</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000000" w:themeColor="text1"/>
              <w:left w:val="single" w:sz="4" w:space="0" w:color="auto"/>
              <w:bottom w:val="single" w:sz="4" w:space="0" w:color="auto"/>
            </w:tcBorders>
            <w:vAlign w:val="center"/>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r w:rsidR="00872B5B" w:rsidRPr="00F74995" w:rsidTr="00B95E3A">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12" w:space="0" w:color="000000" w:themeColor="text1"/>
            </w:tcBorders>
            <w:vAlign w:val="center"/>
          </w:tcPr>
          <w:p w:rsidR="00872B5B" w:rsidRPr="00F74995" w:rsidRDefault="003764CC" w:rsidP="005A36FF">
            <w:pPr>
              <w:spacing w:before="120" w:after="120"/>
              <w:rPr>
                <w:rFonts w:cs="Arial"/>
                <w:b/>
                <w:sz w:val="20"/>
                <w:lang w:val="en-US"/>
              </w:rPr>
            </w:pPr>
            <w:r w:rsidRPr="00F74995">
              <w:rPr>
                <w:rFonts w:cs="Arial"/>
                <w:b/>
                <w:sz w:val="20"/>
                <w:lang w:val="en-US"/>
              </w:rPr>
              <w:t>Justification</w:t>
            </w:r>
          </w:p>
        </w:tc>
      </w:tr>
      <w:tr w:rsidR="00872B5B" w:rsidRPr="00F74995" w:rsidTr="00B95E3A">
        <w:tblPrEx>
          <w:tblBorders>
            <w:top w:val="single" w:sz="12" w:space="0" w:color="auto"/>
            <w:bottom w:val="single" w:sz="12" w:space="0" w:color="auto"/>
            <w:insideH w:val="single" w:sz="4" w:space="0" w:color="auto"/>
          </w:tblBorders>
        </w:tblPrEx>
        <w:trPr>
          <w:trHeight w:val="979"/>
        </w:trPr>
        <w:tc>
          <w:tcPr>
            <w:tcW w:w="9072" w:type="dxa"/>
            <w:gridSpan w:val="4"/>
            <w:tcBorders>
              <w:top w:val="single" w:sz="12" w:space="0" w:color="000000" w:themeColor="text1"/>
              <w:bottom w:val="single" w:sz="12" w:space="0" w:color="auto"/>
            </w:tcBorders>
            <w:shd w:val="pct5" w:color="auto" w:fill="auto"/>
            <w:vAlign w:val="center"/>
          </w:tcPr>
          <w:p w:rsidR="00872B5B" w:rsidRPr="00F74995" w:rsidRDefault="00872B5B" w:rsidP="005A36FF">
            <w:pPr>
              <w:spacing w:before="120" w:after="120"/>
              <w:rPr>
                <w:rFonts w:cs="Arial"/>
                <w:b/>
                <w:sz w:val="20"/>
                <w:lang w:val="en-US"/>
              </w:rPr>
            </w:pPr>
          </w:p>
        </w:tc>
      </w:tr>
    </w:tbl>
    <w:p w:rsidR="00BB509C" w:rsidRPr="00F74995" w:rsidRDefault="003764CC" w:rsidP="003764CC">
      <w:pPr>
        <w:spacing w:before="240"/>
        <w:rPr>
          <w:rFonts w:cs="Arial"/>
          <w:lang w:val="en-US"/>
        </w:rPr>
      </w:pPr>
      <w:r w:rsidRPr="00F74995">
        <w:rPr>
          <w:rFonts w:cs="Arial"/>
          <w:lang w:val="en-US"/>
        </w:rPr>
        <w:t>The residual impact of the system is the maximum of the previous residual impacts</w:t>
      </w:r>
      <w:r w:rsidR="00717FB6" w:rsidRPr="00F74995">
        <w:rPr>
          <w:rFonts w:cs="Arial"/>
          <w:lang w:val="en-US"/>
        </w:rPr>
        <w:t>.</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3"/>
        <w:gridCol w:w="2272"/>
        <w:gridCol w:w="2268"/>
        <w:gridCol w:w="2409"/>
      </w:tblGrid>
      <w:tr w:rsidR="00717FB6" w:rsidRPr="00F74995" w:rsidTr="00DC3994">
        <w:trPr>
          <w:tblHeader/>
        </w:trPr>
        <w:tc>
          <w:tcPr>
            <w:tcW w:w="9072" w:type="dxa"/>
            <w:gridSpan w:val="4"/>
            <w:tcBorders>
              <w:top w:val="single" w:sz="12" w:space="0" w:color="C00000"/>
              <w:bottom w:val="single" w:sz="12" w:space="0" w:color="auto"/>
            </w:tcBorders>
          </w:tcPr>
          <w:p w:rsidR="00717FB6" w:rsidRPr="00F74995" w:rsidRDefault="003764CC" w:rsidP="00DF3115">
            <w:pPr>
              <w:spacing w:before="120" w:after="120"/>
              <w:rPr>
                <w:rFonts w:cs="Arial"/>
                <w:b/>
                <w:szCs w:val="22"/>
                <w:lang w:val="en-US"/>
              </w:rPr>
            </w:pPr>
            <w:r w:rsidRPr="00F74995">
              <w:rPr>
                <w:rFonts w:cs="Arial"/>
                <w:b/>
                <w:szCs w:val="22"/>
                <w:lang w:val="en-US"/>
              </w:rPr>
              <w:t>Residual Impact of the system</w:t>
            </w:r>
          </w:p>
        </w:tc>
      </w:tr>
      <w:tr w:rsidR="00872B5B" w:rsidRPr="00F74995" w:rsidTr="0017435F">
        <w:tc>
          <w:tcPr>
            <w:tcW w:w="2123" w:type="dxa"/>
            <w:tcBorders>
              <w:top w:val="single" w:sz="12" w:space="0" w:color="auto"/>
              <w:bottom w:val="single" w:sz="12" w:space="0" w:color="auto"/>
              <w:right w:val="single" w:sz="4" w:space="0" w:color="auto"/>
            </w:tcBorders>
          </w:tcPr>
          <w:p w:rsidR="00872B5B" w:rsidRPr="00F74995" w:rsidRDefault="003764CC" w:rsidP="0027426F">
            <w:pPr>
              <w:spacing w:before="120" w:after="120"/>
              <w:rPr>
                <w:rFonts w:cs="Arial"/>
                <w:sz w:val="20"/>
                <w:lang w:val="en-US"/>
              </w:rPr>
            </w:pPr>
            <w:r w:rsidRPr="00F74995">
              <w:rPr>
                <w:rFonts w:cs="Arial"/>
                <w:sz w:val="20"/>
                <w:lang w:val="en-US"/>
              </w:rPr>
              <w:t>Low</w:t>
            </w:r>
          </w:p>
        </w:tc>
        <w:tc>
          <w:tcPr>
            <w:tcW w:w="2272" w:type="dxa"/>
            <w:tcBorders>
              <w:top w:val="single" w:sz="12" w:space="0" w:color="auto"/>
              <w:left w:val="single" w:sz="4" w:space="0" w:color="auto"/>
              <w:bottom w:val="single" w:sz="12" w:space="0" w:color="auto"/>
              <w:right w:val="single" w:sz="4" w:space="0" w:color="auto"/>
            </w:tcBorders>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Medium</w:t>
            </w:r>
          </w:p>
        </w:tc>
        <w:tc>
          <w:tcPr>
            <w:tcW w:w="2268" w:type="dxa"/>
            <w:tcBorders>
              <w:top w:val="single" w:sz="12" w:space="0" w:color="auto"/>
              <w:left w:val="single" w:sz="4" w:space="0" w:color="auto"/>
              <w:bottom w:val="single" w:sz="12" w:space="0" w:color="auto"/>
              <w:right w:val="single" w:sz="4" w:space="0" w:color="auto"/>
            </w:tcBorders>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High</w:t>
            </w:r>
          </w:p>
        </w:tc>
        <w:tc>
          <w:tcPr>
            <w:tcW w:w="2409" w:type="dxa"/>
            <w:tcBorders>
              <w:top w:val="single" w:sz="12" w:space="0" w:color="auto"/>
              <w:left w:val="single" w:sz="4" w:space="0" w:color="auto"/>
              <w:bottom w:val="single" w:sz="12" w:space="0" w:color="auto"/>
            </w:tcBorders>
          </w:tcPr>
          <w:p w:rsidR="00872B5B" w:rsidRPr="00F74995" w:rsidRDefault="0027426F" w:rsidP="0027426F">
            <w:pPr>
              <w:spacing w:before="120" w:after="120"/>
              <w:rPr>
                <w:rFonts w:cs="Arial"/>
                <w:sz w:val="20"/>
                <w:lang w:val="en-US"/>
              </w:rPr>
            </w:pPr>
            <w:r w:rsidRPr="00F74995">
              <w:rPr>
                <w:rFonts w:cs="Arial"/>
                <w:sz w:val="20"/>
                <w:lang w:val="en-US"/>
              </w:rPr>
              <w:t xml:space="preserve"> </w:t>
            </w:r>
            <w:r w:rsidR="003764CC" w:rsidRPr="00F74995">
              <w:rPr>
                <w:rFonts w:cs="Arial"/>
                <w:sz w:val="20"/>
                <w:lang w:val="en-US"/>
              </w:rPr>
              <w:t>Very high</w:t>
            </w:r>
          </w:p>
        </w:tc>
      </w:tr>
    </w:tbl>
    <w:p w:rsidR="00717FB6" w:rsidRPr="00F74995" w:rsidRDefault="00872B5B" w:rsidP="00DF3115">
      <w:pPr>
        <w:pStyle w:val="Ttol2"/>
        <w:ind w:left="0" w:firstLine="0"/>
        <w:rPr>
          <w:lang w:val="en-US"/>
        </w:rPr>
      </w:pPr>
      <w:r w:rsidRPr="00F74995">
        <w:rPr>
          <w:lang w:val="en-US"/>
        </w:rPr>
        <w:t xml:space="preserve">4.6 </w:t>
      </w:r>
      <w:r w:rsidR="004C2CA1" w:rsidRPr="00F74995">
        <w:rPr>
          <w:lang w:val="en-US"/>
        </w:rPr>
        <w:t>Residual probability</w:t>
      </w:r>
    </w:p>
    <w:p w:rsidR="004C2CA1" w:rsidRPr="00F74995" w:rsidRDefault="004C2CA1" w:rsidP="004C2CA1">
      <w:pPr>
        <w:rPr>
          <w:rFonts w:cs="Arial"/>
          <w:lang w:val="en-US"/>
        </w:rPr>
      </w:pPr>
      <w:r w:rsidRPr="00F74995">
        <w:rPr>
          <w:rFonts w:cs="Arial"/>
          <w:lang w:val="en-US"/>
        </w:rPr>
        <w:t xml:space="preserve">To reduce the probability, we need to tackle the reasons why the questions in section 4.2 had an affirmative answer. For example, if allowing treatment over the internet is not essential, we can disable it to negate the answer to question P2. </w:t>
      </w:r>
    </w:p>
    <w:p w:rsidR="00872B5B" w:rsidRPr="00F74995" w:rsidRDefault="004C2CA1" w:rsidP="004C2CA1">
      <w:pPr>
        <w:rPr>
          <w:rFonts w:cs="Arial"/>
          <w:lang w:val="en-US"/>
        </w:rPr>
      </w:pPr>
      <w:r w:rsidRPr="00F74995">
        <w:rPr>
          <w:rFonts w:cs="Arial"/>
          <w:lang w:val="en-US"/>
        </w:rPr>
        <w:t xml:space="preserve">Many times, it is not possible </w:t>
      </w:r>
      <w:proofErr w:type="gramStart"/>
      <w:r w:rsidRPr="00F74995">
        <w:rPr>
          <w:rFonts w:cs="Arial"/>
          <w:lang w:val="en-US"/>
        </w:rPr>
        <w:t>to completely</w:t>
      </w:r>
      <w:proofErr w:type="gramEnd"/>
      <w:r w:rsidRPr="00F74995">
        <w:rPr>
          <w:rFonts w:cs="Arial"/>
          <w:lang w:val="en-US"/>
        </w:rPr>
        <w:t xml:space="preserve"> eliminate all the reasons for having an affirmative answer.  In this case, in order to change an affirmative answer to a negative one, we must justify that, in the context of the processing system, the implemented controls make the occurrence of security incidents a remote possibility</w:t>
      </w:r>
      <w:r w:rsidR="00717FB6" w:rsidRPr="00F74995">
        <w:rPr>
          <w:rFonts w:cs="Arial"/>
          <w:lang w:val="en-US"/>
        </w:rPr>
        <w:t xml:space="preserve">. </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62"/>
        <w:gridCol w:w="6379"/>
        <w:gridCol w:w="2131"/>
      </w:tblGrid>
      <w:tr w:rsidR="00717FB6" w:rsidRPr="00F74995" w:rsidTr="00DC3994">
        <w:trPr>
          <w:cantSplit/>
          <w:tblHeader/>
        </w:trPr>
        <w:tc>
          <w:tcPr>
            <w:tcW w:w="9072" w:type="dxa"/>
            <w:gridSpan w:val="3"/>
            <w:tcBorders>
              <w:top w:val="single" w:sz="12" w:space="0" w:color="C00000"/>
              <w:bottom w:val="single" w:sz="12" w:space="0" w:color="auto"/>
            </w:tcBorders>
            <w:vAlign w:val="center"/>
          </w:tcPr>
          <w:p w:rsidR="00717FB6" w:rsidRPr="00F74995" w:rsidRDefault="004C2CA1" w:rsidP="00F03AE5">
            <w:pPr>
              <w:spacing w:before="120" w:after="120"/>
              <w:rPr>
                <w:rFonts w:cs="Arial"/>
                <w:b/>
                <w:lang w:val="en-US"/>
              </w:rPr>
            </w:pPr>
            <w:r w:rsidRPr="00F74995">
              <w:rPr>
                <w:rFonts w:cs="Arial"/>
                <w:b/>
                <w:lang w:val="en-US"/>
              </w:rPr>
              <w:t>Hardware and</w:t>
            </w:r>
            <w:r w:rsidR="00717FB6" w:rsidRPr="00F74995">
              <w:rPr>
                <w:rFonts w:cs="Arial"/>
                <w:b/>
                <w:lang w:val="en-US"/>
              </w:rPr>
              <w:t xml:space="preserve"> software</w:t>
            </w:r>
          </w:p>
        </w:tc>
      </w:tr>
      <w:tr w:rsidR="00E60E76" w:rsidRPr="00F74995" w:rsidTr="0017435F">
        <w:trPr>
          <w:cantSplit/>
          <w:trHeight w:val="254"/>
        </w:trPr>
        <w:tc>
          <w:tcPr>
            <w:tcW w:w="562" w:type="dxa"/>
            <w:vMerge w:val="restart"/>
            <w:tcBorders>
              <w:top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w:t>
            </w:r>
          </w:p>
        </w:tc>
        <w:tc>
          <w:tcPr>
            <w:tcW w:w="6379" w:type="dxa"/>
            <w:tcBorders>
              <w:top w:val="single" w:sz="12"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w:t>
            </w:r>
            <w:proofErr w:type="gramStart"/>
            <w:r w:rsidRPr="00F74995">
              <w:rPr>
                <w:rFonts w:cs="Arial"/>
                <w:sz w:val="20"/>
                <w:lang w:val="en-US"/>
              </w:rPr>
              <w:t>Is the processing system connected</w:t>
            </w:r>
            <w:proofErr w:type="gramEnd"/>
            <w:r w:rsidRPr="00F74995">
              <w:rPr>
                <w:rFonts w:cs="Arial"/>
                <w:sz w:val="20"/>
                <w:lang w:val="en-US"/>
              </w:rPr>
              <w:t xml:space="preserve"> to external systems?</w:t>
            </w:r>
          </w:p>
        </w:tc>
        <w:tc>
          <w:tcPr>
            <w:tcW w:w="2131" w:type="dxa"/>
            <w:tcBorders>
              <w:top w:val="single" w:sz="12"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17435F">
        <w:trPr>
          <w:cantSplit/>
          <w:trHeight w:val="476"/>
        </w:trPr>
        <w:tc>
          <w:tcPr>
            <w:tcW w:w="562" w:type="dxa"/>
            <w:vMerge/>
            <w:tcBorders>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4C2CA1">
        <w:trPr>
          <w:cantSplit/>
          <w:trHeight w:val="776"/>
        </w:trPr>
        <w:tc>
          <w:tcPr>
            <w:tcW w:w="56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r w:rsidR="00E60E76" w:rsidRPr="00F74995" w:rsidTr="004C2CA1">
        <w:trPr>
          <w:cantSplit/>
          <w:trHeight w:val="254"/>
        </w:trPr>
        <w:tc>
          <w:tcPr>
            <w:tcW w:w="562" w:type="dxa"/>
            <w:vMerge w:val="restart"/>
            <w:tcBorders>
              <w:top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2</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w:t>
            </w:r>
            <w:proofErr w:type="gramStart"/>
            <w:r w:rsidRPr="00F74995">
              <w:rPr>
                <w:rFonts w:cs="Arial"/>
                <w:sz w:val="20"/>
                <w:lang w:val="en-US"/>
              </w:rPr>
              <w:t>Is any part of the processing done</w:t>
            </w:r>
            <w:proofErr w:type="gramEnd"/>
            <w:r w:rsidRPr="00F74995">
              <w:rPr>
                <w:rFonts w:cs="Arial"/>
                <w:sz w:val="20"/>
                <w:lang w:val="en-US"/>
              </w:rPr>
              <w:t xml:space="preserve"> through the internet?</w:t>
            </w:r>
          </w:p>
        </w:tc>
        <w:tc>
          <w:tcPr>
            <w:tcW w:w="213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4C2CA1">
        <w:trPr>
          <w:cantSplit/>
          <w:trHeight w:val="223"/>
        </w:trPr>
        <w:tc>
          <w:tcPr>
            <w:tcW w:w="562" w:type="dxa"/>
            <w:vMerge/>
            <w:tcBorders>
              <w:top w:val="single" w:sz="4" w:space="0" w:color="auto"/>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4C2CA1">
        <w:trPr>
          <w:cantSplit/>
          <w:trHeight w:val="776"/>
        </w:trPr>
        <w:tc>
          <w:tcPr>
            <w:tcW w:w="562" w:type="dxa"/>
            <w:vMerge/>
            <w:tcBorders>
              <w:top w:val="single" w:sz="4" w:space="0" w:color="auto"/>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E60E76" w:rsidRPr="00F74995" w:rsidRDefault="00E60E76" w:rsidP="00E60E76">
            <w:pPr>
              <w:keepLines/>
              <w:spacing w:before="120" w:after="120"/>
              <w:rPr>
                <w:rFonts w:cs="Arial"/>
                <w:sz w:val="20"/>
                <w:lang w:val="en-US"/>
              </w:rPr>
            </w:pPr>
          </w:p>
        </w:tc>
      </w:tr>
      <w:tr w:rsidR="00E60E76" w:rsidRPr="00F74995" w:rsidTr="004C2CA1">
        <w:trPr>
          <w:cantSplit/>
        </w:trPr>
        <w:tc>
          <w:tcPr>
            <w:tcW w:w="562" w:type="dxa"/>
            <w:vMerge w:val="restart"/>
            <w:tcBorders>
              <w:top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3</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failure to follow a relevant good practices document in the</w:t>
            </w:r>
            <w:r w:rsidRPr="00F74995">
              <w:rPr>
                <w:rFonts w:cs="Arial"/>
                <w:sz w:val="20"/>
                <w:lang w:val="en-US"/>
              </w:rPr>
              <w:br/>
              <w:t xml:space="preserve"> design and the configuration of the processing system?</w:t>
            </w:r>
          </w:p>
        </w:tc>
        <w:tc>
          <w:tcPr>
            <w:tcW w:w="213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17435F">
        <w:trPr>
          <w:cantSplit/>
          <w:trHeight w:val="391"/>
        </w:trPr>
        <w:tc>
          <w:tcPr>
            <w:tcW w:w="562" w:type="dxa"/>
            <w:vMerge/>
            <w:tcBorders>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BB509C">
        <w:trPr>
          <w:cantSplit/>
          <w:trHeight w:val="776"/>
        </w:trPr>
        <w:tc>
          <w:tcPr>
            <w:tcW w:w="56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r w:rsidR="00E60E76" w:rsidRPr="00F74995" w:rsidTr="00BB509C">
        <w:trPr>
          <w:cantSplit/>
        </w:trPr>
        <w:tc>
          <w:tcPr>
            <w:tcW w:w="562" w:type="dxa"/>
            <w:vMerge w:val="restart"/>
            <w:tcBorders>
              <w:top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4</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lack of following a relevant good practices document in the</w:t>
            </w:r>
            <w:r w:rsidRPr="00F74995">
              <w:rPr>
                <w:rFonts w:cs="Arial"/>
                <w:sz w:val="20"/>
                <w:lang w:val="en-US"/>
              </w:rPr>
              <w:br/>
              <w:t xml:space="preserve"> maintenance, </w:t>
            </w:r>
            <w:proofErr w:type="spellStart"/>
            <w:r w:rsidRPr="00F74995">
              <w:rPr>
                <w:rFonts w:cs="Arial"/>
                <w:sz w:val="20"/>
                <w:lang w:val="en-US"/>
              </w:rPr>
              <w:t>monitorization</w:t>
            </w:r>
            <w:proofErr w:type="spellEnd"/>
            <w:r w:rsidRPr="00F74995">
              <w:rPr>
                <w:rFonts w:cs="Arial"/>
                <w:sz w:val="20"/>
                <w:lang w:val="en-US"/>
              </w:rPr>
              <w:t xml:space="preserve"> and response to incidents?</w:t>
            </w:r>
          </w:p>
        </w:tc>
        <w:tc>
          <w:tcPr>
            <w:tcW w:w="213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BB509C">
        <w:trPr>
          <w:cantSplit/>
          <w:trHeight w:val="253"/>
        </w:trPr>
        <w:tc>
          <w:tcPr>
            <w:tcW w:w="562" w:type="dxa"/>
            <w:vMerge/>
            <w:tcBorders>
              <w:top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17435F">
        <w:trPr>
          <w:cantSplit/>
          <w:trHeight w:val="776"/>
        </w:trPr>
        <w:tc>
          <w:tcPr>
            <w:tcW w:w="56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r w:rsidR="00E60E76" w:rsidRPr="00F74995" w:rsidTr="004C2CA1">
        <w:trPr>
          <w:cantSplit/>
          <w:trHeight w:val="260"/>
        </w:trPr>
        <w:tc>
          <w:tcPr>
            <w:tcW w:w="562" w:type="dxa"/>
            <w:vMerge w:val="restart"/>
            <w:tcBorders>
              <w:top w:val="single" w:sz="4" w:space="0" w:color="auto"/>
              <w:bottom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5</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lack of physical security in the processing facilities?</w:t>
            </w:r>
          </w:p>
        </w:tc>
        <w:tc>
          <w:tcPr>
            <w:tcW w:w="2131" w:type="dxa"/>
            <w:tcBorders>
              <w:top w:val="single" w:sz="4" w:space="0" w:color="auto"/>
              <w:left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17435F">
        <w:trPr>
          <w:cantSplit/>
          <w:trHeight w:val="226"/>
        </w:trPr>
        <w:tc>
          <w:tcPr>
            <w:tcW w:w="562" w:type="dxa"/>
            <w:vMerge/>
            <w:tcBorders>
              <w:top w:val="single" w:sz="4" w:space="0" w:color="auto"/>
              <w:bottom w:val="single" w:sz="12"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17435F">
        <w:trPr>
          <w:cantSplit/>
          <w:trHeight w:val="926"/>
        </w:trPr>
        <w:tc>
          <w:tcPr>
            <w:tcW w:w="562" w:type="dxa"/>
            <w:vMerge/>
            <w:tcBorders>
              <w:top w:val="single" w:sz="4" w:space="0" w:color="auto"/>
              <w:bottom w:val="single" w:sz="12"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10" w:type="dxa"/>
            <w:gridSpan w:val="2"/>
            <w:tcBorders>
              <w:top w:val="single" w:sz="4" w:space="0" w:color="auto"/>
              <w:left w:val="single" w:sz="4" w:space="0" w:color="auto"/>
              <w:bottom w:val="single" w:sz="12"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bl>
    <w:p w:rsidR="00717FB6" w:rsidRPr="00F74995" w:rsidRDefault="00717FB6" w:rsidP="00DF3115">
      <w:pPr>
        <w:rPr>
          <w:rFonts w:cs="Arial"/>
          <w:lang w:val="en-US"/>
        </w:rPr>
      </w:pP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3441E0" w:rsidRPr="00F74995" w:rsidTr="00DC3994">
        <w:trPr>
          <w:cantSplit/>
          <w:tblHeader/>
        </w:trPr>
        <w:tc>
          <w:tcPr>
            <w:tcW w:w="9072" w:type="dxa"/>
            <w:gridSpan w:val="3"/>
            <w:tcBorders>
              <w:top w:val="single" w:sz="12" w:space="0" w:color="C00000"/>
              <w:bottom w:val="single" w:sz="12" w:space="0" w:color="auto"/>
            </w:tcBorders>
            <w:vAlign w:val="center"/>
          </w:tcPr>
          <w:p w:rsidR="003441E0" w:rsidRPr="00F74995" w:rsidRDefault="004C2CA1" w:rsidP="00F03AE5">
            <w:pPr>
              <w:spacing w:before="120" w:after="120"/>
              <w:rPr>
                <w:rFonts w:cs="Arial"/>
                <w:b/>
                <w:lang w:val="en-US"/>
              </w:rPr>
            </w:pPr>
            <w:r w:rsidRPr="00F74995">
              <w:rPr>
                <w:rFonts w:cs="Arial"/>
                <w:b/>
                <w:lang w:val="en-US"/>
              </w:rPr>
              <w:t>Use of the processing system</w:t>
            </w:r>
          </w:p>
        </w:tc>
      </w:tr>
      <w:tr w:rsidR="00E60E76" w:rsidRPr="00F74995" w:rsidTr="00F03AE5">
        <w:trPr>
          <w:cantSplit/>
          <w:trHeight w:val="254"/>
        </w:trPr>
        <w:tc>
          <w:tcPr>
            <w:tcW w:w="572" w:type="dxa"/>
            <w:vMerge w:val="restart"/>
            <w:tcBorders>
              <w:top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6</w:t>
            </w:r>
          </w:p>
        </w:tc>
        <w:tc>
          <w:tcPr>
            <w:tcW w:w="6379" w:type="dxa"/>
            <w:tcBorders>
              <w:top w:val="single" w:sz="12"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lack of clarity in the roles and responsibilities of the</w:t>
            </w:r>
            <w:r w:rsidRPr="00F74995">
              <w:rPr>
                <w:rFonts w:cs="Arial"/>
                <w:sz w:val="20"/>
                <w:lang w:val="en-US"/>
              </w:rPr>
              <w:br/>
              <w:t xml:space="preserve"> employees?</w:t>
            </w:r>
          </w:p>
        </w:tc>
        <w:tc>
          <w:tcPr>
            <w:tcW w:w="2121" w:type="dxa"/>
            <w:tcBorders>
              <w:top w:val="single" w:sz="12"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F03AE5">
        <w:trPr>
          <w:cantSplit/>
          <w:trHeight w:val="476"/>
        </w:trPr>
        <w:tc>
          <w:tcPr>
            <w:tcW w:w="572" w:type="dxa"/>
            <w:vMerge/>
            <w:tcBorders>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F03AE5">
        <w:trPr>
          <w:cantSplit/>
          <w:trHeight w:val="776"/>
        </w:trPr>
        <w:tc>
          <w:tcPr>
            <w:tcW w:w="57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r w:rsidR="00E60E76" w:rsidRPr="00F74995" w:rsidTr="00F03AE5">
        <w:trPr>
          <w:cantSplit/>
          <w:trHeight w:val="254"/>
        </w:trPr>
        <w:tc>
          <w:tcPr>
            <w:tcW w:w="572" w:type="dxa"/>
            <w:vMerge w:val="restart"/>
            <w:tcBorders>
              <w:top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7</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lack of clarity in the definition of acceptable uses of the</w:t>
            </w:r>
            <w:r w:rsidRPr="00F74995">
              <w:rPr>
                <w:rFonts w:cs="Arial"/>
                <w:sz w:val="20"/>
                <w:lang w:val="en-US"/>
              </w:rPr>
              <w:br/>
              <w:t xml:space="preserve"> processing system?</w:t>
            </w:r>
          </w:p>
        </w:tc>
        <w:tc>
          <w:tcPr>
            <w:tcW w:w="212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B95E3A">
        <w:trPr>
          <w:cantSplit/>
          <w:trHeight w:val="223"/>
        </w:trPr>
        <w:tc>
          <w:tcPr>
            <w:tcW w:w="572" w:type="dxa"/>
            <w:vMerge/>
            <w:tcBorders>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DC3994">
        <w:trPr>
          <w:cantSplit/>
          <w:trHeight w:val="776"/>
        </w:trPr>
        <w:tc>
          <w:tcPr>
            <w:tcW w:w="57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E60E76" w:rsidRPr="00F74995" w:rsidRDefault="00E60E76" w:rsidP="00E60E76">
            <w:pPr>
              <w:keepLines/>
              <w:spacing w:before="120" w:after="120"/>
              <w:rPr>
                <w:rFonts w:cs="Arial"/>
                <w:sz w:val="20"/>
                <w:lang w:val="en-US"/>
              </w:rPr>
            </w:pPr>
          </w:p>
        </w:tc>
      </w:tr>
      <w:tr w:rsidR="00E60E76" w:rsidRPr="00F74995" w:rsidTr="00DC3994">
        <w:trPr>
          <w:cantSplit/>
        </w:trPr>
        <w:tc>
          <w:tcPr>
            <w:tcW w:w="572" w:type="dxa"/>
            <w:vMerge w:val="restart"/>
            <w:tcBorders>
              <w:top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8</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Can the personnel connect external devices to the processing system?</w:t>
            </w:r>
          </w:p>
        </w:tc>
        <w:tc>
          <w:tcPr>
            <w:tcW w:w="212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DC3994">
        <w:trPr>
          <w:cantSplit/>
          <w:trHeight w:val="391"/>
        </w:trPr>
        <w:tc>
          <w:tcPr>
            <w:tcW w:w="572" w:type="dxa"/>
            <w:vMerge/>
            <w:tcBorders>
              <w:top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F03AE5">
        <w:trPr>
          <w:cantSplit/>
          <w:trHeight w:val="776"/>
        </w:trPr>
        <w:tc>
          <w:tcPr>
            <w:tcW w:w="572" w:type="dxa"/>
            <w:vMerge/>
            <w:tcBorders>
              <w:bottom w:val="single" w:sz="4"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r w:rsidR="00E60E76" w:rsidRPr="00F74995" w:rsidTr="00F03AE5">
        <w:trPr>
          <w:cantSplit/>
        </w:trPr>
        <w:tc>
          <w:tcPr>
            <w:tcW w:w="572" w:type="dxa"/>
            <w:vMerge w:val="restart"/>
            <w:tcBorders>
              <w:top w:val="single" w:sz="4" w:space="0" w:color="auto"/>
              <w:bottom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9</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4C2CA1" w:rsidP="00E60E76">
            <w:pPr>
              <w:keepLines/>
              <w:spacing w:before="120" w:after="120"/>
              <w:rPr>
                <w:rFonts w:cs="Arial"/>
                <w:sz w:val="20"/>
                <w:lang w:val="en-US"/>
              </w:rPr>
            </w:pPr>
            <w:r w:rsidRPr="00F74995">
              <w:rPr>
                <w:rFonts w:cs="Arial"/>
                <w:sz w:val="20"/>
                <w:lang w:val="en-US"/>
              </w:rPr>
              <w:t xml:space="preserve"> Is there a lack of adequate procedures for registering and supervising</w:t>
            </w:r>
            <w:r w:rsidRPr="00F74995">
              <w:rPr>
                <w:rFonts w:cs="Arial"/>
                <w:sz w:val="20"/>
                <w:lang w:val="en-US"/>
              </w:rPr>
              <w:br/>
              <w:t xml:space="preserve"> the processing activities?</w:t>
            </w:r>
          </w:p>
        </w:tc>
        <w:tc>
          <w:tcPr>
            <w:tcW w:w="212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F03AE5">
        <w:trPr>
          <w:cantSplit/>
          <w:trHeight w:val="253"/>
        </w:trPr>
        <w:tc>
          <w:tcPr>
            <w:tcW w:w="572" w:type="dxa"/>
            <w:vMerge/>
            <w:tcBorders>
              <w:top w:val="single" w:sz="4" w:space="0" w:color="auto"/>
              <w:bottom w:val="single" w:sz="12"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F03AE5">
        <w:trPr>
          <w:cantSplit/>
          <w:trHeight w:val="776"/>
        </w:trPr>
        <w:tc>
          <w:tcPr>
            <w:tcW w:w="572" w:type="dxa"/>
            <w:vMerge/>
            <w:tcBorders>
              <w:top w:val="single" w:sz="4" w:space="0" w:color="auto"/>
              <w:bottom w:val="single" w:sz="12" w:space="0" w:color="auto"/>
              <w:right w:val="single" w:sz="4" w:space="0" w:color="auto"/>
            </w:tcBorders>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12" w:space="0" w:color="auto"/>
            </w:tcBorders>
            <w:shd w:val="pct5" w:color="auto" w:fill="auto"/>
            <w:vAlign w:val="center"/>
          </w:tcPr>
          <w:p w:rsidR="00E60E76" w:rsidRPr="00F74995" w:rsidRDefault="00E60E76" w:rsidP="00E60E76">
            <w:pPr>
              <w:keepLines/>
              <w:spacing w:before="120" w:after="120"/>
              <w:rPr>
                <w:rFonts w:cs="Arial"/>
                <w:sz w:val="20"/>
                <w:lang w:val="en-US"/>
              </w:rPr>
            </w:pPr>
          </w:p>
        </w:tc>
      </w:tr>
    </w:tbl>
    <w:p w:rsidR="00B95E3A" w:rsidRPr="00F74995" w:rsidRDefault="00B95E3A" w:rsidP="00DF3115">
      <w:pPr>
        <w:rPr>
          <w:rFonts w:cs="Arial"/>
          <w:lang w:val="en-US"/>
        </w:rPr>
      </w:pPr>
    </w:p>
    <w:tbl>
      <w:tblPr>
        <w:tblW w:w="9072" w:type="dxa"/>
        <w:tblBorders>
          <w:top w:val="single" w:sz="12" w:space="0" w:color="auto"/>
          <w:bottom w:val="single" w:sz="12" w:space="0" w:color="auto"/>
          <w:insideH w:val="single" w:sz="4" w:space="0" w:color="auto"/>
        </w:tblBorders>
        <w:tblLook w:val="04A0" w:firstRow="1" w:lastRow="0" w:firstColumn="1" w:lastColumn="0" w:noHBand="0" w:noVBand="1"/>
        <w:tblCaption w:val="tabla"/>
        <w:tblDescription w:val="tabla"/>
      </w:tblPr>
      <w:tblGrid>
        <w:gridCol w:w="572"/>
        <w:gridCol w:w="6379"/>
        <w:gridCol w:w="2121"/>
      </w:tblGrid>
      <w:tr w:rsidR="00923023" w:rsidRPr="00F74995" w:rsidTr="00DC3994">
        <w:trPr>
          <w:cantSplit/>
          <w:tblHeader/>
        </w:trPr>
        <w:tc>
          <w:tcPr>
            <w:tcW w:w="9072" w:type="dxa"/>
            <w:gridSpan w:val="3"/>
            <w:tcBorders>
              <w:top w:val="single" w:sz="12" w:space="0" w:color="C00000"/>
              <w:bottom w:val="single" w:sz="12" w:space="0" w:color="auto"/>
            </w:tcBorders>
            <w:tcMar>
              <w:left w:w="0" w:type="dxa"/>
              <w:right w:w="0" w:type="dxa"/>
            </w:tcMar>
            <w:vAlign w:val="center"/>
          </w:tcPr>
          <w:p w:rsidR="00923023" w:rsidRPr="00F74995" w:rsidRDefault="004C2CA1" w:rsidP="00F03AE5">
            <w:pPr>
              <w:spacing w:before="120" w:after="120"/>
              <w:rPr>
                <w:rFonts w:cs="Arial"/>
                <w:b/>
                <w:lang w:val="en-US"/>
              </w:rPr>
            </w:pPr>
            <w:r w:rsidRPr="00F74995">
              <w:rPr>
                <w:rFonts w:cs="Arial"/>
                <w:b/>
                <w:lang w:val="en-US"/>
              </w:rPr>
              <w:t>People</w:t>
            </w:r>
          </w:p>
        </w:tc>
      </w:tr>
      <w:tr w:rsidR="00E60E76" w:rsidRPr="00F74995" w:rsidTr="00F03AE5">
        <w:trPr>
          <w:cantSplit/>
          <w:trHeight w:val="254"/>
        </w:trPr>
        <w:tc>
          <w:tcPr>
            <w:tcW w:w="572" w:type="dxa"/>
            <w:vMerge w:val="restart"/>
            <w:tcBorders>
              <w:top w:val="single" w:sz="12" w:space="0" w:color="auto"/>
              <w:right w:val="single" w:sz="4" w:space="0" w:color="auto"/>
            </w:tcBorders>
            <w:tcMar>
              <w:left w:w="0" w:type="dxa"/>
              <w:right w:w="0" w:type="dxa"/>
            </w:tcMar>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10</w:t>
            </w:r>
          </w:p>
        </w:tc>
        <w:tc>
          <w:tcPr>
            <w:tcW w:w="6379"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Do the personnel have permissions that are not necessary for the</w:t>
            </w:r>
            <w:r w:rsidRPr="00F74995">
              <w:rPr>
                <w:rFonts w:cs="Arial"/>
                <w:sz w:val="20"/>
                <w:lang w:val="en-US"/>
              </w:rPr>
              <w:br/>
              <w:t xml:space="preserve"> tasks assigned to them?</w:t>
            </w:r>
          </w:p>
        </w:tc>
        <w:tc>
          <w:tcPr>
            <w:tcW w:w="2121" w:type="dxa"/>
            <w:tcBorders>
              <w:top w:val="single" w:sz="12" w:space="0" w:color="auto"/>
              <w:left w:val="single" w:sz="4" w:space="0" w:color="auto"/>
              <w:bottom w:val="single" w:sz="4" w:space="0" w:color="auto"/>
            </w:tcBorders>
            <w:tcMar>
              <w:left w:w="0" w:type="dxa"/>
              <w:right w:w="0" w:type="dxa"/>
            </w:tcMar>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F03AE5">
        <w:trPr>
          <w:cantSplit/>
          <w:trHeight w:val="476"/>
        </w:trPr>
        <w:tc>
          <w:tcPr>
            <w:tcW w:w="572" w:type="dxa"/>
            <w:vMerge/>
            <w:tcBorders>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E60E76" w:rsidRPr="00F74995" w:rsidRDefault="00AA22C8"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F03AE5">
        <w:trPr>
          <w:cantSplit/>
          <w:trHeight w:val="776"/>
        </w:trPr>
        <w:tc>
          <w:tcPr>
            <w:tcW w:w="572" w:type="dxa"/>
            <w:vMerge/>
            <w:tcBorders>
              <w:bottom w:val="single" w:sz="4" w:space="0" w:color="auto"/>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shd w:val="pct5" w:color="auto" w:fill="auto"/>
            <w:tcMar>
              <w:left w:w="0" w:type="dxa"/>
              <w:right w:w="0" w:type="dxa"/>
            </w:tcMar>
            <w:vAlign w:val="center"/>
          </w:tcPr>
          <w:p w:rsidR="00E60E76" w:rsidRPr="00F74995" w:rsidRDefault="00E60E76" w:rsidP="00E60E76">
            <w:pPr>
              <w:keepLines/>
              <w:spacing w:before="120" w:after="120"/>
              <w:rPr>
                <w:rFonts w:cs="Arial"/>
                <w:sz w:val="20"/>
                <w:lang w:val="en-US"/>
              </w:rPr>
            </w:pPr>
          </w:p>
        </w:tc>
      </w:tr>
      <w:tr w:rsidR="00E60E76" w:rsidRPr="00F74995" w:rsidTr="00F03AE5">
        <w:trPr>
          <w:cantSplit/>
          <w:trHeight w:val="254"/>
        </w:trPr>
        <w:tc>
          <w:tcPr>
            <w:tcW w:w="572" w:type="dxa"/>
            <w:vMerge w:val="restart"/>
            <w:tcBorders>
              <w:top w:val="single" w:sz="4" w:space="0" w:color="auto"/>
              <w:right w:val="single" w:sz="4" w:space="0" w:color="auto"/>
            </w:tcBorders>
            <w:tcMar>
              <w:left w:w="0" w:type="dxa"/>
              <w:right w:w="0" w:type="dxa"/>
            </w:tcMar>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11</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w:t>
            </w:r>
            <w:proofErr w:type="gramStart"/>
            <w:r w:rsidRPr="00F74995">
              <w:rPr>
                <w:rFonts w:cs="Arial"/>
                <w:sz w:val="20"/>
                <w:lang w:val="en-US"/>
              </w:rPr>
              <w:t>Has some part of the processing been outsourced</w:t>
            </w:r>
            <w:proofErr w:type="gramEnd"/>
            <w:r w:rsidRPr="00F74995">
              <w:rPr>
                <w:rFonts w:cs="Arial"/>
                <w:sz w:val="20"/>
                <w:lang w:val="en-US"/>
              </w:rPr>
              <w:t xml:space="preserve"> to a processor?</w:t>
            </w:r>
          </w:p>
        </w:tc>
        <w:tc>
          <w:tcPr>
            <w:tcW w:w="2121" w:type="dxa"/>
            <w:tcBorders>
              <w:top w:val="single" w:sz="4" w:space="0" w:color="auto"/>
              <w:left w:val="single" w:sz="4" w:space="0" w:color="auto"/>
              <w:bottom w:val="single" w:sz="4" w:space="0" w:color="auto"/>
            </w:tcBorders>
            <w:tcMar>
              <w:left w:w="0" w:type="dxa"/>
              <w:right w:w="0" w:type="dxa"/>
            </w:tcMar>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B95E3A">
        <w:trPr>
          <w:cantSplit/>
          <w:trHeight w:val="223"/>
        </w:trPr>
        <w:tc>
          <w:tcPr>
            <w:tcW w:w="572" w:type="dxa"/>
            <w:vMerge/>
            <w:tcBorders>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E60E76" w:rsidRPr="00F74995" w:rsidRDefault="00AA22C8"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B95E3A">
        <w:trPr>
          <w:cantSplit/>
          <w:trHeight w:val="776"/>
        </w:trPr>
        <w:tc>
          <w:tcPr>
            <w:tcW w:w="572" w:type="dxa"/>
            <w:vMerge/>
            <w:tcBorders>
              <w:bottom w:val="single" w:sz="4" w:space="0" w:color="auto"/>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tcMar>
              <w:left w:w="0" w:type="dxa"/>
              <w:right w:w="0" w:type="dxa"/>
            </w:tcMar>
            <w:vAlign w:val="center"/>
          </w:tcPr>
          <w:p w:rsidR="00E60E76" w:rsidRPr="00F74995" w:rsidRDefault="00E60E76" w:rsidP="00E60E76">
            <w:pPr>
              <w:keepLines/>
              <w:spacing w:before="120" w:after="120"/>
              <w:rPr>
                <w:rFonts w:cs="Arial"/>
                <w:sz w:val="20"/>
                <w:lang w:val="en-US"/>
              </w:rPr>
            </w:pPr>
          </w:p>
        </w:tc>
      </w:tr>
      <w:tr w:rsidR="00E60E76" w:rsidRPr="00F74995" w:rsidTr="00F03AE5">
        <w:trPr>
          <w:cantSplit/>
        </w:trPr>
        <w:tc>
          <w:tcPr>
            <w:tcW w:w="572" w:type="dxa"/>
            <w:vMerge w:val="restart"/>
            <w:tcBorders>
              <w:top w:val="single" w:sz="4" w:space="0" w:color="auto"/>
              <w:bottom w:val="single" w:sz="12" w:space="0" w:color="auto"/>
              <w:right w:val="single" w:sz="4" w:space="0" w:color="auto"/>
            </w:tcBorders>
            <w:tcMar>
              <w:left w:w="0" w:type="dxa"/>
              <w:right w:w="0" w:type="dxa"/>
            </w:tcMar>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12</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Does the personnel lack basic capabilities, attitude or knowledge</w:t>
            </w:r>
            <w:r w:rsidRPr="00F74995">
              <w:rPr>
                <w:rFonts w:cs="Arial"/>
                <w:sz w:val="20"/>
                <w:lang w:val="en-US"/>
              </w:rPr>
              <w:br/>
              <w:t xml:space="preserve"> regarding the proper use of the system and data security?</w:t>
            </w:r>
          </w:p>
        </w:tc>
        <w:tc>
          <w:tcPr>
            <w:tcW w:w="2121" w:type="dxa"/>
            <w:tcBorders>
              <w:top w:val="single" w:sz="4" w:space="0" w:color="auto"/>
              <w:left w:val="single" w:sz="4" w:space="0" w:color="auto"/>
              <w:bottom w:val="single" w:sz="4" w:space="0" w:color="auto"/>
            </w:tcBorders>
            <w:tcMar>
              <w:left w:w="0" w:type="dxa"/>
              <w:right w:w="0" w:type="dxa"/>
            </w:tcMar>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AA22C8">
        <w:trPr>
          <w:cantSplit/>
          <w:trHeight w:val="269"/>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E60E76" w:rsidRPr="00F74995" w:rsidRDefault="00AA22C8" w:rsidP="00E60E76">
            <w:pPr>
              <w:keepLines/>
              <w:spacing w:before="120" w:after="120"/>
              <w:rPr>
                <w:rFonts w:cs="Arial"/>
                <w:b/>
                <w:sz w:val="20"/>
                <w:lang w:val="en-US"/>
              </w:rPr>
            </w:pPr>
            <w:r w:rsidRPr="00F74995">
              <w:rPr>
                <w:rFonts w:cs="Arial"/>
                <w:b/>
                <w:sz w:val="20"/>
                <w:lang w:val="en-US"/>
              </w:rPr>
              <w:t xml:space="preserve"> Implanted controls and justification</w:t>
            </w:r>
          </w:p>
        </w:tc>
      </w:tr>
      <w:tr w:rsidR="00E60E76" w:rsidRPr="00F74995" w:rsidTr="00F03AE5">
        <w:trPr>
          <w:cantSplit/>
          <w:trHeight w:val="776"/>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E60E76" w:rsidRPr="00F74995" w:rsidRDefault="00E60E76" w:rsidP="00E60E76">
            <w:pPr>
              <w:keepLines/>
              <w:spacing w:before="120" w:after="120"/>
              <w:rPr>
                <w:rFonts w:cs="Arial"/>
                <w:b/>
                <w:sz w:val="20"/>
                <w:lang w:val="en-US"/>
              </w:rPr>
            </w:pPr>
          </w:p>
        </w:tc>
        <w:tc>
          <w:tcPr>
            <w:tcW w:w="8500" w:type="dxa"/>
            <w:gridSpan w:val="2"/>
            <w:tcBorders>
              <w:top w:val="single" w:sz="4" w:space="0" w:color="auto"/>
              <w:left w:val="single" w:sz="4" w:space="0" w:color="auto"/>
              <w:bottom w:val="single" w:sz="12" w:space="0" w:color="auto"/>
            </w:tcBorders>
            <w:shd w:val="pct5" w:color="auto" w:fill="auto"/>
            <w:tcMar>
              <w:left w:w="0" w:type="dxa"/>
              <w:right w:w="0" w:type="dxa"/>
            </w:tcMar>
            <w:vAlign w:val="center"/>
          </w:tcPr>
          <w:p w:rsidR="00E60E76" w:rsidRPr="00F74995" w:rsidRDefault="00E60E76" w:rsidP="00E60E76">
            <w:pPr>
              <w:keepLines/>
              <w:spacing w:before="120" w:after="120"/>
              <w:rPr>
                <w:rFonts w:cs="Arial"/>
                <w:sz w:val="20"/>
                <w:lang w:val="en-US"/>
              </w:rPr>
            </w:pPr>
          </w:p>
        </w:tc>
      </w:tr>
    </w:tbl>
    <w:p w:rsidR="00717FB6" w:rsidRPr="00F74995" w:rsidRDefault="00717FB6" w:rsidP="00DF3115">
      <w:pPr>
        <w:rPr>
          <w:rFonts w:cs="Arial"/>
          <w:lang w:val="en-US"/>
        </w:rPr>
      </w:pPr>
    </w:p>
    <w:p w:rsidR="00DC3994" w:rsidRPr="00F74995" w:rsidRDefault="00DC3994" w:rsidP="00DF3115">
      <w:pPr>
        <w:rPr>
          <w:rFonts w:cs="Arial"/>
          <w:lang w:val="en-US"/>
        </w:rPr>
      </w:pPr>
    </w:p>
    <w:p w:rsidR="00DC3994" w:rsidRPr="00F74995" w:rsidRDefault="00DC3994" w:rsidP="00DF3115">
      <w:pPr>
        <w:rPr>
          <w:rFonts w:cs="Arial"/>
          <w:lang w:val="en-US"/>
        </w:rPr>
      </w:pPr>
    </w:p>
    <w:tbl>
      <w:tblPr>
        <w:tblpPr w:leftFromText="141" w:rightFromText="141" w:vertAnchor="text" w:tblpY="1"/>
        <w:tblOverlap w:val="neve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923023" w:rsidRPr="00F74995" w:rsidTr="00DC3994">
        <w:trPr>
          <w:cantSplit/>
          <w:tblHeader/>
        </w:trPr>
        <w:tc>
          <w:tcPr>
            <w:tcW w:w="9072" w:type="dxa"/>
            <w:gridSpan w:val="3"/>
            <w:tcBorders>
              <w:top w:val="single" w:sz="12" w:space="0" w:color="C00000"/>
              <w:bottom w:val="single" w:sz="12" w:space="0" w:color="auto"/>
            </w:tcBorders>
            <w:vAlign w:val="center"/>
          </w:tcPr>
          <w:p w:rsidR="00923023" w:rsidRPr="00F74995" w:rsidRDefault="00AA22C8" w:rsidP="00F03AE5">
            <w:pPr>
              <w:spacing w:before="120" w:after="120"/>
              <w:rPr>
                <w:rFonts w:cs="Arial"/>
                <w:b/>
                <w:lang w:val="en-US"/>
              </w:rPr>
            </w:pPr>
            <w:r w:rsidRPr="00F74995">
              <w:rPr>
                <w:rFonts w:cs="Arial"/>
                <w:b/>
                <w:lang w:val="en-US"/>
              </w:rPr>
              <w:lastRenderedPageBreak/>
              <w:t>Other characteristics</w:t>
            </w:r>
          </w:p>
        </w:tc>
      </w:tr>
      <w:tr w:rsidR="00E60E76" w:rsidRPr="00F74995" w:rsidTr="00F03AE5">
        <w:trPr>
          <w:cantSplit/>
          <w:trHeight w:val="254"/>
        </w:trPr>
        <w:tc>
          <w:tcPr>
            <w:tcW w:w="572" w:type="dxa"/>
            <w:tcBorders>
              <w:top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13</w:t>
            </w:r>
          </w:p>
        </w:tc>
        <w:tc>
          <w:tcPr>
            <w:tcW w:w="6379" w:type="dxa"/>
            <w:tcBorders>
              <w:top w:val="single" w:sz="12" w:space="0" w:color="auto"/>
              <w:left w:val="single" w:sz="4" w:space="0" w:color="auto"/>
              <w:bottom w:val="single" w:sz="4" w:space="0" w:color="auto"/>
              <w:right w:val="single" w:sz="4" w:space="0" w:color="auto"/>
            </w:tcBorders>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Has the organization or other organizations in the sector been</w:t>
            </w:r>
            <w:r w:rsidRPr="00F74995">
              <w:rPr>
                <w:rFonts w:cs="Arial"/>
                <w:sz w:val="20"/>
                <w:lang w:val="en-US"/>
              </w:rPr>
              <w:br/>
              <w:t xml:space="preserve"> attacked recently?</w:t>
            </w:r>
          </w:p>
        </w:tc>
        <w:tc>
          <w:tcPr>
            <w:tcW w:w="2121" w:type="dxa"/>
            <w:tcBorders>
              <w:top w:val="single" w:sz="12"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F03AE5">
        <w:trPr>
          <w:cantSplit/>
          <w:trHeight w:val="254"/>
        </w:trPr>
        <w:tc>
          <w:tcPr>
            <w:tcW w:w="572" w:type="dxa"/>
            <w:tcBorders>
              <w:top w:val="single" w:sz="4"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14</w:t>
            </w:r>
          </w:p>
        </w:tc>
        <w:tc>
          <w:tcPr>
            <w:tcW w:w="6379" w:type="dxa"/>
            <w:tcBorders>
              <w:top w:val="single" w:sz="4" w:space="0" w:color="auto"/>
              <w:left w:val="single" w:sz="4" w:space="0" w:color="auto"/>
              <w:bottom w:val="single" w:sz="4" w:space="0" w:color="auto"/>
              <w:right w:val="single" w:sz="4" w:space="0" w:color="auto"/>
            </w:tcBorders>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Have people complained about the stability or the security of the</w:t>
            </w:r>
            <w:r w:rsidRPr="00F74995">
              <w:rPr>
                <w:rFonts w:cs="Arial"/>
                <w:sz w:val="20"/>
                <w:lang w:val="en-US"/>
              </w:rPr>
              <w:br/>
              <w:t xml:space="preserve"> processing system?</w:t>
            </w:r>
          </w:p>
        </w:tc>
        <w:tc>
          <w:tcPr>
            <w:tcW w:w="2121" w:type="dxa"/>
            <w:tcBorders>
              <w:top w:val="single" w:sz="4" w:space="0" w:color="auto"/>
              <w:left w:val="single" w:sz="4" w:space="0" w:color="auto"/>
              <w:bottom w:val="single" w:sz="4"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r w:rsidR="00E60E76" w:rsidRPr="00F74995" w:rsidTr="00F03AE5">
        <w:trPr>
          <w:cantSplit/>
        </w:trPr>
        <w:tc>
          <w:tcPr>
            <w:tcW w:w="572" w:type="dxa"/>
            <w:tcBorders>
              <w:top w:val="single" w:sz="4" w:space="0" w:color="auto"/>
              <w:bottom w:val="single" w:sz="12" w:space="0" w:color="auto"/>
              <w:right w:val="single" w:sz="4" w:space="0" w:color="auto"/>
            </w:tcBorders>
            <w:vAlign w:val="center"/>
          </w:tcPr>
          <w:p w:rsidR="00E60E76" w:rsidRPr="00F74995" w:rsidRDefault="004C2CA1" w:rsidP="00E60E76">
            <w:pPr>
              <w:keepLines/>
              <w:spacing w:before="120" w:after="120"/>
              <w:rPr>
                <w:rFonts w:cs="Arial"/>
                <w:b/>
                <w:sz w:val="20"/>
                <w:lang w:val="en-US"/>
              </w:rPr>
            </w:pPr>
            <w:r w:rsidRPr="00F74995">
              <w:rPr>
                <w:rFonts w:cs="Arial"/>
                <w:b/>
                <w:sz w:val="20"/>
                <w:lang w:val="en-US"/>
              </w:rPr>
              <w:t>Q</w:t>
            </w:r>
            <w:r w:rsidR="00E60E76" w:rsidRPr="00F74995">
              <w:rPr>
                <w:rFonts w:cs="Arial"/>
                <w:b/>
                <w:sz w:val="20"/>
                <w:lang w:val="en-US"/>
              </w:rPr>
              <w:t>15</w:t>
            </w:r>
          </w:p>
        </w:tc>
        <w:tc>
          <w:tcPr>
            <w:tcW w:w="6379" w:type="dxa"/>
            <w:tcBorders>
              <w:top w:val="single" w:sz="4" w:space="0" w:color="auto"/>
              <w:left w:val="single" w:sz="4" w:space="0" w:color="auto"/>
              <w:bottom w:val="single" w:sz="12" w:space="0" w:color="auto"/>
              <w:right w:val="single" w:sz="4" w:space="0" w:color="auto"/>
            </w:tcBorders>
            <w:vAlign w:val="center"/>
          </w:tcPr>
          <w:p w:rsidR="00E60E76" w:rsidRPr="00F74995" w:rsidRDefault="00AA22C8" w:rsidP="00E60E76">
            <w:pPr>
              <w:keepLines/>
              <w:spacing w:before="120" w:after="120"/>
              <w:rPr>
                <w:rFonts w:cs="Arial"/>
                <w:sz w:val="20"/>
                <w:lang w:val="en-US"/>
              </w:rPr>
            </w:pPr>
            <w:r w:rsidRPr="00F74995">
              <w:rPr>
                <w:rFonts w:cs="Arial"/>
                <w:sz w:val="20"/>
                <w:lang w:val="en-US"/>
              </w:rPr>
              <w:t xml:space="preserve"> </w:t>
            </w:r>
            <w:proofErr w:type="gramStart"/>
            <w:r w:rsidRPr="00F74995">
              <w:rPr>
                <w:rFonts w:cs="Arial"/>
                <w:sz w:val="20"/>
                <w:lang w:val="en-US"/>
              </w:rPr>
              <w:t>Are data of special interest or data of many users being processed</w:t>
            </w:r>
            <w:proofErr w:type="gramEnd"/>
            <w:r w:rsidRPr="00F74995">
              <w:rPr>
                <w:rFonts w:cs="Arial"/>
                <w:sz w:val="20"/>
                <w:lang w:val="en-US"/>
              </w:rPr>
              <w:t>?</w:t>
            </w:r>
          </w:p>
        </w:tc>
        <w:tc>
          <w:tcPr>
            <w:tcW w:w="2121" w:type="dxa"/>
            <w:tcBorders>
              <w:top w:val="single" w:sz="4" w:space="0" w:color="auto"/>
              <w:left w:val="single" w:sz="4" w:space="0" w:color="auto"/>
              <w:bottom w:val="single" w:sz="12" w:space="0" w:color="auto"/>
            </w:tcBorders>
            <w:vAlign w:val="center"/>
          </w:tcPr>
          <w:p w:rsidR="00E60E76" w:rsidRPr="00F74995" w:rsidRDefault="00E60E76" w:rsidP="00E60E76">
            <w:pPr>
              <w:spacing w:before="120" w:after="120"/>
              <w:rPr>
                <w:rFonts w:cs="Arial"/>
                <w:lang w:val="en-US"/>
              </w:rPr>
            </w:pPr>
            <w:r w:rsidRPr="00F74995">
              <w:rPr>
                <w:rFonts w:cs="Arial"/>
                <w:sz w:val="20"/>
                <w:lang w:val="en-US"/>
              </w:rPr>
              <w:t xml:space="preserve">     </w:t>
            </w:r>
            <w:r w:rsidRPr="00F74995">
              <w:rPr>
                <w:rFonts w:ascii="Segoe UI Symbol" w:hAnsi="Segoe UI Symbol" w:cs="Segoe UI Symbol"/>
                <w:sz w:val="20"/>
                <w:lang w:val="en-US"/>
              </w:rPr>
              <w:t>☐</w:t>
            </w:r>
            <w:r w:rsidRPr="00F74995">
              <w:rPr>
                <w:rFonts w:cs="Arial"/>
                <w:sz w:val="20"/>
                <w:lang w:val="en-US"/>
              </w:rPr>
              <w:t xml:space="preserve"> Yes   </w:t>
            </w:r>
            <w:r w:rsidRPr="00F74995">
              <w:rPr>
                <w:rFonts w:ascii="Segoe UI Symbol" w:hAnsi="Segoe UI Symbol" w:cs="Segoe UI Symbol"/>
                <w:sz w:val="20"/>
                <w:lang w:val="en-US"/>
              </w:rPr>
              <w:t>☐</w:t>
            </w:r>
            <w:r w:rsidRPr="00F74995">
              <w:rPr>
                <w:rFonts w:cs="Arial"/>
                <w:sz w:val="20"/>
                <w:lang w:val="en-US"/>
              </w:rPr>
              <w:t xml:space="preserve"> No</w:t>
            </w:r>
          </w:p>
        </w:tc>
      </w:tr>
    </w:tbl>
    <w:p w:rsidR="00BB509C" w:rsidRPr="00F74995" w:rsidRDefault="00AA22C8" w:rsidP="00F03AE5">
      <w:pPr>
        <w:spacing w:before="240"/>
        <w:rPr>
          <w:rFonts w:cs="Arial"/>
          <w:lang w:val="en-US"/>
        </w:rPr>
      </w:pPr>
      <w:bookmarkStart w:id="70" w:name="_Hlk14703253"/>
      <w:r w:rsidRPr="00F74995">
        <w:rPr>
          <w:rFonts w:cs="Arial"/>
          <w:lang w:val="en-US"/>
        </w:rPr>
        <w:t>We compute the residual probability according to the following table</w:t>
      </w:r>
      <w:r w:rsidR="00717FB6" w:rsidRPr="00F74995">
        <w:rPr>
          <w:rFonts w:cs="Arial"/>
          <w:lang w:val="en-US"/>
        </w:rPr>
        <w:t xml:space="preserve">. </w:t>
      </w:r>
    </w:p>
    <w:tbl>
      <w:tblPr>
        <w:tblW w:w="9072"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394"/>
      </w:tblGrid>
      <w:tr w:rsidR="00717FB6" w:rsidRPr="00F74995" w:rsidTr="00DC3994">
        <w:trPr>
          <w:tblHeader/>
          <w:jc w:val="center"/>
        </w:trPr>
        <w:tc>
          <w:tcPr>
            <w:tcW w:w="4678" w:type="dxa"/>
            <w:tcBorders>
              <w:top w:val="single" w:sz="12" w:space="0" w:color="C00000"/>
              <w:bottom w:val="single" w:sz="12" w:space="0" w:color="auto"/>
            </w:tcBorders>
          </w:tcPr>
          <w:p w:rsidR="00717FB6" w:rsidRPr="00F74995" w:rsidRDefault="00AA22C8" w:rsidP="00F03AE5">
            <w:pPr>
              <w:spacing w:before="120" w:after="120"/>
              <w:rPr>
                <w:rFonts w:cs="Arial"/>
                <w:b/>
                <w:lang w:val="en-US"/>
              </w:rPr>
            </w:pPr>
            <w:r w:rsidRPr="00F74995">
              <w:rPr>
                <w:rFonts w:cs="Arial"/>
                <w:b/>
                <w:lang w:val="en-US"/>
              </w:rPr>
              <w:t>Affirmative answers</w:t>
            </w:r>
          </w:p>
        </w:tc>
        <w:tc>
          <w:tcPr>
            <w:tcW w:w="4394" w:type="dxa"/>
            <w:tcBorders>
              <w:top w:val="single" w:sz="12" w:space="0" w:color="C00000"/>
              <w:bottom w:val="single" w:sz="12" w:space="0" w:color="auto"/>
            </w:tcBorders>
          </w:tcPr>
          <w:p w:rsidR="00717FB6" w:rsidRPr="00F74995" w:rsidRDefault="00AA22C8" w:rsidP="00F03AE5">
            <w:pPr>
              <w:spacing w:before="120" w:after="120"/>
              <w:rPr>
                <w:rFonts w:cs="Arial"/>
                <w:b/>
                <w:lang w:val="en-US"/>
              </w:rPr>
            </w:pPr>
            <w:r w:rsidRPr="00F74995">
              <w:rPr>
                <w:rFonts w:cs="Arial"/>
                <w:b/>
                <w:lang w:val="en-US"/>
              </w:rPr>
              <w:t xml:space="preserve"> Probability</w:t>
            </w:r>
          </w:p>
        </w:tc>
      </w:tr>
      <w:tr w:rsidR="00717FB6" w:rsidRPr="00F74995" w:rsidTr="00F03AE5">
        <w:trPr>
          <w:jc w:val="center"/>
        </w:trPr>
        <w:tc>
          <w:tcPr>
            <w:tcW w:w="4678" w:type="dxa"/>
            <w:tcBorders>
              <w:top w:val="single" w:sz="12" w:space="0" w:color="auto"/>
            </w:tcBorders>
          </w:tcPr>
          <w:p w:rsidR="00717FB6" w:rsidRPr="00F74995" w:rsidRDefault="00717FB6" w:rsidP="00F03AE5">
            <w:pPr>
              <w:spacing w:before="120" w:after="120"/>
              <w:rPr>
                <w:rFonts w:cs="Arial"/>
                <w:lang w:val="en-US"/>
              </w:rPr>
            </w:pPr>
            <w:r w:rsidRPr="00F74995">
              <w:rPr>
                <w:rFonts w:cs="Arial"/>
                <w:lang w:val="en-US"/>
              </w:rPr>
              <w:t>0 - 4</w:t>
            </w:r>
          </w:p>
        </w:tc>
        <w:tc>
          <w:tcPr>
            <w:tcW w:w="4394" w:type="dxa"/>
            <w:tcBorders>
              <w:top w:val="single" w:sz="12" w:space="0" w:color="auto"/>
            </w:tcBorders>
          </w:tcPr>
          <w:p w:rsidR="00717FB6" w:rsidRPr="00F74995" w:rsidRDefault="00BB509C" w:rsidP="00AA22C8">
            <w:pPr>
              <w:spacing w:before="120" w:after="120"/>
              <w:rPr>
                <w:rFonts w:cs="Arial"/>
                <w:lang w:val="en-US"/>
              </w:rPr>
            </w:pPr>
            <w:r w:rsidRPr="00F74995">
              <w:rPr>
                <w:rFonts w:cs="Arial"/>
                <w:lang w:val="en-US"/>
              </w:rPr>
              <w:t xml:space="preserve"> </w:t>
            </w:r>
            <w:r w:rsidR="00AA22C8" w:rsidRPr="00F74995">
              <w:rPr>
                <w:rFonts w:cs="Arial"/>
                <w:lang w:val="en-US"/>
              </w:rPr>
              <w:t>Low</w:t>
            </w:r>
          </w:p>
        </w:tc>
      </w:tr>
      <w:tr w:rsidR="00717FB6" w:rsidRPr="00F74995" w:rsidTr="00F03AE5">
        <w:trPr>
          <w:jc w:val="center"/>
        </w:trPr>
        <w:tc>
          <w:tcPr>
            <w:tcW w:w="4678" w:type="dxa"/>
          </w:tcPr>
          <w:p w:rsidR="00717FB6" w:rsidRPr="00F74995" w:rsidRDefault="00717FB6" w:rsidP="00F03AE5">
            <w:pPr>
              <w:spacing w:before="120" w:after="120"/>
              <w:rPr>
                <w:rFonts w:cs="Arial"/>
                <w:lang w:val="en-US"/>
              </w:rPr>
            </w:pPr>
            <w:r w:rsidRPr="00F74995">
              <w:rPr>
                <w:rFonts w:cs="Arial"/>
                <w:lang w:val="en-US"/>
              </w:rPr>
              <w:t>5 – 9</w:t>
            </w:r>
          </w:p>
        </w:tc>
        <w:tc>
          <w:tcPr>
            <w:tcW w:w="4394" w:type="dxa"/>
          </w:tcPr>
          <w:p w:rsidR="00717FB6" w:rsidRPr="00F74995" w:rsidRDefault="00BB509C" w:rsidP="00F03AE5">
            <w:pPr>
              <w:spacing w:before="120" w:after="120"/>
              <w:rPr>
                <w:rFonts w:cs="Arial"/>
                <w:lang w:val="en-US"/>
              </w:rPr>
            </w:pPr>
            <w:r w:rsidRPr="00F74995">
              <w:rPr>
                <w:rFonts w:cs="Arial"/>
                <w:lang w:val="en-US"/>
              </w:rPr>
              <w:t xml:space="preserve"> </w:t>
            </w:r>
            <w:r w:rsidR="00AA22C8" w:rsidRPr="00F74995">
              <w:rPr>
                <w:rFonts w:cs="Arial"/>
                <w:lang w:val="en-US"/>
              </w:rPr>
              <w:t>Medium</w:t>
            </w:r>
          </w:p>
        </w:tc>
      </w:tr>
      <w:tr w:rsidR="00717FB6" w:rsidRPr="00F74995" w:rsidTr="00F03AE5">
        <w:trPr>
          <w:jc w:val="center"/>
        </w:trPr>
        <w:tc>
          <w:tcPr>
            <w:tcW w:w="4678" w:type="dxa"/>
          </w:tcPr>
          <w:p w:rsidR="00717FB6" w:rsidRPr="00F74995" w:rsidRDefault="00AA22C8" w:rsidP="00F03AE5">
            <w:pPr>
              <w:spacing w:before="120" w:after="120"/>
              <w:rPr>
                <w:rFonts w:cs="Arial"/>
                <w:lang w:val="en-US"/>
              </w:rPr>
            </w:pPr>
            <w:r w:rsidRPr="00F74995">
              <w:rPr>
                <w:rFonts w:cs="Arial"/>
                <w:lang w:val="en-US"/>
              </w:rPr>
              <w:t>10 - 15</w:t>
            </w:r>
          </w:p>
        </w:tc>
        <w:tc>
          <w:tcPr>
            <w:tcW w:w="4394" w:type="dxa"/>
          </w:tcPr>
          <w:p w:rsidR="00717FB6" w:rsidRPr="00F74995" w:rsidRDefault="00BB509C" w:rsidP="00F03AE5">
            <w:pPr>
              <w:spacing w:before="120" w:after="120"/>
              <w:rPr>
                <w:rFonts w:cs="Arial"/>
                <w:lang w:val="en-US"/>
              </w:rPr>
            </w:pPr>
            <w:r w:rsidRPr="00F74995">
              <w:rPr>
                <w:rFonts w:cs="Arial"/>
                <w:lang w:val="en-US"/>
              </w:rPr>
              <w:t xml:space="preserve"> </w:t>
            </w:r>
            <w:r w:rsidR="00AA22C8" w:rsidRPr="00F74995">
              <w:rPr>
                <w:rFonts w:cs="Arial"/>
                <w:lang w:val="en-US"/>
              </w:rPr>
              <w:t>High</w:t>
            </w:r>
          </w:p>
        </w:tc>
      </w:tr>
      <w:bookmarkEnd w:id="70"/>
    </w:tbl>
    <w:p w:rsidR="00AA22C8" w:rsidRPr="00F74995" w:rsidRDefault="00AA22C8" w:rsidP="00AA22C8">
      <w:pPr>
        <w:spacing w:after="0"/>
        <w:rPr>
          <w:lang w:val="en-US"/>
        </w:rPr>
      </w:pPr>
    </w:p>
    <w:tbl>
      <w:tblPr>
        <w:tblW w:w="9072" w:type="dxa"/>
        <w:tblBorders>
          <w:top w:val="single" w:sz="12" w:space="0" w:color="000000" w:themeColor="text1"/>
          <w:bottom w:val="single" w:sz="12" w:space="0" w:color="auto"/>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Caption w:val="Tabla"/>
        <w:tblDescription w:val="Tabla"/>
      </w:tblPr>
      <w:tblGrid>
        <w:gridCol w:w="4678"/>
        <w:gridCol w:w="4394"/>
      </w:tblGrid>
      <w:tr w:rsidR="00AA22C8" w:rsidRPr="00F74995" w:rsidTr="007257BF">
        <w:trPr>
          <w:tblHeader/>
        </w:trPr>
        <w:tc>
          <w:tcPr>
            <w:tcW w:w="4678" w:type="dxa"/>
            <w:vAlign w:val="center"/>
          </w:tcPr>
          <w:p w:rsidR="00AA22C8" w:rsidRPr="00F74995" w:rsidRDefault="00AA22C8" w:rsidP="004F1C8E">
            <w:pPr>
              <w:spacing w:before="120" w:after="120"/>
              <w:rPr>
                <w:rFonts w:cs="Arial"/>
                <w:sz w:val="20"/>
                <w:lang w:val="en-US"/>
              </w:rPr>
            </w:pPr>
            <w:r w:rsidRPr="00F74995">
              <w:rPr>
                <w:rFonts w:cs="Arial"/>
                <w:sz w:val="20"/>
                <w:lang w:val="en-US"/>
              </w:rPr>
              <w:t>Number of affirmative answers</w:t>
            </w:r>
          </w:p>
        </w:tc>
        <w:tc>
          <w:tcPr>
            <w:tcW w:w="4394" w:type="dxa"/>
            <w:vAlign w:val="center"/>
          </w:tcPr>
          <w:p w:rsidR="00AA22C8" w:rsidRPr="00F74995" w:rsidRDefault="00AA22C8" w:rsidP="004F1C8E">
            <w:pPr>
              <w:spacing w:before="120" w:after="120"/>
              <w:rPr>
                <w:rFonts w:cs="Arial"/>
                <w:sz w:val="20"/>
                <w:lang w:val="en-US"/>
              </w:rPr>
            </w:pPr>
          </w:p>
        </w:tc>
      </w:tr>
      <w:tr w:rsidR="00AA22C8" w:rsidRPr="00F74995" w:rsidTr="007257BF">
        <w:tc>
          <w:tcPr>
            <w:tcW w:w="4678" w:type="dxa"/>
            <w:vAlign w:val="center"/>
          </w:tcPr>
          <w:p w:rsidR="00AA22C8" w:rsidRPr="00F74995" w:rsidRDefault="00AA22C8" w:rsidP="004F1C8E">
            <w:pPr>
              <w:spacing w:before="120" w:after="120"/>
              <w:rPr>
                <w:rFonts w:cs="Arial"/>
                <w:sz w:val="20"/>
                <w:lang w:val="en-US"/>
              </w:rPr>
            </w:pPr>
            <w:r w:rsidRPr="00F74995">
              <w:rPr>
                <w:rFonts w:cs="Arial"/>
                <w:sz w:val="20"/>
                <w:lang w:val="en-US"/>
              </w:rPr>
              <w:t>Initial probability</w:t>
            </w:r>
          </w:p>
        </w:tc>
        <w:tc>
          <w:tcPr>
            <w:tcW w:w="4394" w:type="dxa"/>
            <w:vAlign w:val="center"/>
          </w:tcPr>
          <w:p w:rsidR="00AA22C8" w:rsidRPr="00F74995" w:rsidRDefault="00AA22C8" w:rsidP="004F1C8E">
            <w:pPr>
              <w:spacing w:before="120" w:after="120"/>
              <w:rPr>
                <w:rFonts w:cs="Arial"/>
                <w:sz w:val="20"/>
                <w:lang w:val="en-US"/>
              </w:rPr>
            </w:pPr>
          </w:p>
        </w:tc>
      </w:tr>
    </w:tbl>
    <w:p w:rsidR="00717FB6" w:rsidRPr="00F74995" w:rsidRDefault="00923023" w:rsidP="00DF3115">
      <w:pPr>
        <w:pStyle w:val="Ttol2"/>
        <w:ind w:left="0" w:firstLine="0"/>
        <w:rPr>
          <w:lang w:val="en-US"/>
        </w:rPr>
      </w:pPr>
      <w:r w:rsidRPr="00F74995">
        <w:rPr>
          <w:lang w:val="en-US"/>
        </w:rPr>
        <w:t xml:space="preserve">4.7 </w:t>
      </w:r>
      <w:r w:rsidR="00AA22C8" w:rsidRPr="00F74995">
        <w:rPr>
          <w:lang w:val="en-US"/>
        </w:rPr>
        <w:t>Residual risk</w:t>
      </w:r>
    </w:p>
    <w:p w:rsidR="007257BF" w:rsidRPr="00F74995" w:rsidRDefault="00AA22C8" w:rsidP="00DF3115">
      <w:pPr>
        <w:rPr>
          <w:rFonts w:cs="Arial"/>
          <w:lang w:val="en-US"/>
        </w:rPr>
      </w:pPr>
      <w:r w:rsidRPr="00F74995">
        <w:rPr>
          <w:rFonts w:cs="Arial"/>
          <w:lang w:val="en-US"/>
        </w:rPr>
        <w:t xml:space="preserve">Once we have estimated the residual impact and the residual probability, we can compute the residual risk (that is, the risk after the implementation of security controls). We use the same table that </w:t>
      </w:r>
      <w:proofErr w:type="gramStart"/>
      <w:r w:rsidRPr="00F74995">
        <w:rPr>
          <w:rFonts w:cs="Arial"/>
          <w:lang w:val="en-US"/>
        </w:rPr>
        <w:t>was used</w:t>
      </w:r>
      <w:proofErr w:type="gramEnd"/>
      <w:r w:rsidRPr="00F74995">
        <w:rPr>
          <w:rFonts w:cs="Arial"/>
          <w:lang w:val="en-US"/>
        </w:rPr>
        <w:t xml:space="preserve"> in section 2.6.</w:t>
      </w:r>
    </w:p>
    <w:tbl>
      <w:tblPr>
        <w:tblW w:w="9072" w:type="dxa"/>
        <w:tblBorders>
          <w:top w:val="single" w:sz="12" w:space="0" w:color="000000" w:themeColor="text1"/>
          <w:bottom w:val="single" w:sz="12" w:space="0" w:color="000000" w:themeColor="text1"/>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4577F7" w:rsidRPr="00F74995" w:rsidTr="004F1C8E">
        <w:trPr>
          <w:trHeight w:val="1058"/>
          <w:tblHeader/>
        </w:trPr>
        <w:tc>
          <w:tcPr>
            <w:tcW w:w="4820" w:type="dxa"/>
            <w:vAlign w:val="center"/>
          </w:tcPr>
          <w:p w:rsidR="004577F7" w:rsidRPr="00F74995" w:rsidRDefault="004577F7" w:rsidP="004F1C8E">
            <w:pPr>
              <w:spacing w:before="120" w:after="120"/>
              <w:rPr>
                <w:rFonts w:cs="Arial"/>
                <w:sz w:val="20"/>
                <w:lang w:val="en-US"/>
              </w:rPr>
            </w:pPr>
            <w:r w:rsidRPr="00F74995">
              <w:rPr>
                <w:rFonts w:cs="Arial"/>
                <w:sz w:val="20"/>
                <w:lang w:val="en-US"/>
              </w:rPr>
              <w:t>Residual impact over confidentiality</w:t>
            </w:r>
          </w:p>
          <w:p w:rsidR="004577F7" w:rsidRPr="00F74995" w:rsidRDefault="004577F7" w:rsidP="004F1C8E">
            <w:pPr>
              <w:spacing w:before="120" w:after="120"/>
              <w:rPr>
                <w:rFonts w:cs="Arial"/>
                <w:sz w:val="20"/>
                <w:lang w:val="en-US"/>
              </w:rPr>
            </w:pPr>
            <w:r w:rsidRPr="00F74995">
              <w:rPr>
                <w:rFonts w:cs="Arial"/>
                <w:sz w:val="20"/>
                <w:lang w:val="en-US"/>
              </w:rPr>
              <w:t>Residual impact over integrity</w:t>
            </w:r>
          </w:p>
          <w:p w:rsidR="004577F7" w:rsidRPr="00F74995" w:rsidRDefault="004577F7" w:rsidP="004F1C8E">
            <w:pPr>
              <w:spacing w:before="120" w:after="120"/>
              <w:rPr>
                <w:rFonts w:cs="Arial"/>
                <w:sz w:val="20"/>
                <w:lang w:val="en-US"/>
              </w:rPr>
            </w:pPr>
            <w:r w:rsidRPr="00F74995">
              <w:rPr>
                <w:rFonts w:cs="Arial"/>
                <w:sz w:val="20"/>
                <w:lang w:val="en-US"/>
              </w:rPr>
              <w:t>Residual impact over availability</w:t>
            </w:r>
          </w:p>
        </w:tc>
        <w:tc>
          <w:tcPr>
            <w:tcW w:w="4252" w:type="dxa"/>
            <w:vAlign w:val="center"/>
          </w:tcPr>
          <w:p w:rsidR="004577F7" w:rsidRPr="00F74995" w:rsidRDefault="004577F7" w:rsidP="004F1C8E">
            <w:pPr>
              <w:spacing w:before="120" w:after="120"/>
              <w:rPr>
                <w:rFonts w:cs="Arial"/>
                <w:sz w:val="20"/>
                <w:lang w:val="en-US"/>
              </w:rPr>
            </w:pPr>
          </w:p>
        </w:tc>
      </w:tr>
      <w:tr w:rsidR="004577F7" w:rsidRPr="00F74995" w:rsidTr="004F1C8E">
        <w:trPr>
          <w:trHeight w:val="585"/>
        </w:trPr>
        <w:tc>
          <w:tcPr>
            <w:tcW w:w="4820" w:type="dxa"/>
            <w:vAlign w:val="center"/>
          </w:tcPr>
          <w:p w:rsidR="004577F7" w:rsidRPr="00F74995" w:rsidRDefault="004577F7" w:rsidP="004F1C8E">
            <w:pPr>
              <w:spacing w:before="120" w:after="120"/>
              <w:rPr>
                <w:rFonts w:cs="Arial"/>
                <w:sz w:val="20"/>
                <w:lang w:val="en-US"/>
              </w:rPr>
            </w:pPr>
            <w:r w:rsidRPr="00F74995">
              <w:rPr>
                <w:rFonts w:cs="Arial"/>
                <w:sz w:val="20"/>
                <w:lang w:val="en-US"/>
              </w:rPr>
              <w:t>Residual maximum of the previous impacts</w:t>
            </w:r>
          </w:p>
          <w:p w:rsidR="004577F7" w:rsidRPr="00F74995" w:rsidRDefault="004577F7" w:rsidP="004F1C8E">
            <w:pPr>
              <w:spacing w:before="120" w:after="120"/>
              <w:rPr>
                <w:rFonts w:cs="Arial"/>
                <w:sz w:val="20"/>
                <w:lang w:val="en-US"/>
              </w:rPr>
            </w:pPr>
            <w:r w:rsidRPr="00F74995">
              <w:rPr>
                <w:rFonts w:cs="Arial"/>
                <w:sz w:val="20"/>
                <w:lang w:val="en-US"/>
              </w:rPr>
              <w:t>Residual probability</w:t>
            </w:r>
          </w:p>
        </w:tc>
        <w:tc>
          <w:tcPr>
            <w:tcW w:w="4252" w:type="dxa"/>
            <w:vAlign w:val="center"/>
          </w:tcPr>
          <w:p w:rsidR="004577F7" w:rsidRPr="00F74995" w:rsidRDefault="004577F7" w:rsidP="004F1C8E">
            <w:pPr>
              <w:spacing w:before="120" w:after="120"/>
              <w:rPr>
                <w:rFonts w:cs="Arial"/>
                <w:sz w:val="20"/>
                <w:lang w:val="en-US"/>
              </w:rPr>
            </w:pPr>
          </w:p>
        </w:tc>
      </w:tr>
      <w:tr w:rsidR="004577F7" w:rsidRPr="00F74995" w:rsidTr="004F1C8E">
        <w:tc>
          <w:tcPr>
            <w:tcW w:w="4820" w:type="dxa"/>
            <w:vAlign w:val="center"/>
          </w:tcPr>
          <w:p w:rsidR="004577F7" w:rsidRPr="00F74995" w:rsidRDefault="004577F7" w:rsidP="004F1C8E">
            <w:pPr>
              <w:spacing w:before="120" w:after="120"/>
              <w:rPr>
                <w:rFonts w:cs="Arial"/>
                <w:sz w:val="20"/>
                <w:lang w:val="en-US"/>
              </w:rPr>
            </w:pPr>
            <w:r w:rsidRPr="00F74995">
              <w:rPr>
                <w:rFonts w:cs="Arial"/>
                <w:sz w:val="20"/>
                <w:lang w:val="en-US"/>
              </w:rPr>
              <w:t>Residual risk</w:t>
            </w:r>
          </w:p>
        </w:tc>
        <w:tc>
          <w:tcPr>
            <w:tcW w:w="4252" w:type="dxa"/>
            <w:vAlign w:val="center"/>
          </w:tcPr>
          <w:p w:rsidR="004577F7" w:rsidRPr="00F74995" w:rsidRDefault="004577F7" w:rsidP="004F1C8E">
            <w:pPr>
              <w:spacing w:before="120" w:after="120"/>
              <w:rPr>
                <w:rFonts w:cs="Arial"/>
                <w:sz w:val="20"/>
                <w:lang w:val="en-US"/>
              </w:rPr>
            </w:pPr>
          </w:p>
        </w:tc>
      </w:tr>
    </w:tbl>
    <w:p w:rsidR="00E319EA" w:rsidRPr="00F74995" w:rsidRDefault="004577F7" w:rsidP="004577F7">
      <w:pPr>
        <w:spacing w:before="240"/>
        <w:rPr>
          <w:rFonts w:cs="Arial"/>
          <w:lang w:val="en-US"/>
        </w:rPr>
      </w:pPr>
      <w:r w:rsidRPr="00F74995">
        <w:rPr>
          <w:rFonts w:cs="Arial"/>
          <w:lang w:val="en-US"/>
        </w:rPr>
        <w:t xml:space="preserve">If the residual risk is high, new controls need to </w:t>
      </w:r>
      <w:proofErr w:type="gramStart"/>
      <w:r w:rsidRPr="00F74995">
        <w:rPr>
          <w:rFonts w:cs="Arial"/>
          <w:lang w:val="en-US"/>
        </w:rPr>
        <w:t>be proposed</w:t>
      </w:r>
      <w:proofErr w:type="gramEnd"/>
      <w:r w:rsidRPr="00F74995">
        <w:rPr>
          <w:rFonts w:cs="Arial"/>
          <w:lang w:val="en-US"/>
        </w:rPr>
        <w:t xml:space="preserve"> to reduce it. If it is not possible to reduce it, we have to consult the competent data protection authority about the suitability of the processing before starting it.</w:t>
      </w:r>
    </w:p>
    <w:sectPr w:rsidR="00E319EA" w:rsidRPr="00F74995" w:rsidSect="00B95E3A">
      <w:headerReference w:type="even" r:id="rId8"/>
      <w:headerReference w:type="default" r:id="rId9"/>
      <w:footerReference w:type="default" r:id="rId10"/>
      <w:headerReference w:type="first" r:id="rId11"/>
      <w:footerReference w:type="first" r:id="rId12"/>
      <w:pgSz w:w="11906" w:h="16838" w:code="9"/>
      <w:pgMar w:top="2268" w:right="1134" w:bottom="1560" w:left="1701" w:header="568" w:footer="7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C8" w:rsidRDefault="004866C8">
      <w:r>
        <w:separator/>
      </w:r>
    </w:p>
  </w:endnote>
  <w:endnote w:type="continuationSeparator" w:id="0">
    <w:p w:rsidR="004866C8" w:rsidRDefault="0048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ight*">
    <w:charset w:val="00"/>
    <w:family w:val="auto"/>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E" w:rsidRPr="007B6738" w:rsidRDefault="004F1C8E" w:rsidP="00CB4E2A">
    <w:pPr>
      <w:pStyle w:val="Paginaci"/>
    </w:pPr>
    <w:r w:rsidRPr="007B6738">
      <w:fldChar w:fldCharType="begin"/>
    </w:r>
    <w:r w:rsidRPr="007B6738">
      <w:instrText>PAGE</w:instrText>
    </w:r>
    <w:r w:rsidRPr="007B6738">
      <w:fldChar w:fldCharType="separate"/>
    </w:r>
    <w:r w:rsidR="00F74995">
      <w:rPr>
        <w:noProof/>
      </w:rPr>
      <w:t>25</w:t>
    </w:r>
    <w:r w:rsidRPr="007B6738">
      <w:fldChar w:fldCharType="end"/>
    </w:r>
    <w:r w:rsidRPr="007B6738">
      <w:t>/</w:t>
    </w:r>
    <w:r w:rsidRPr="007B6738">
      <w:fldChar w:fldCharType="begin"/>
    </w:r>
    <w:r w:rsidRPr="007B6738">
      <w:instrText>NUMPAGES</w:instrText>
    </w:r>
    <w:r w:rsidRPr="007B6738">
      <w:fldChar w:fldCharType="separate"/>
    </w:r>
    <w:r w:rsidR="00F74995">
      <w:rPr>
        <w:noProof/>
      </w:rPr>
      <w:t>53</w:t>
    </w:r>
    <w:r w:rsidRPr="007B6738">
      <w:fldChar w:fldCharType="end"/>
    </w:r>
  </w:p>
  <w:p w:rsidR="004F1C8E" w:rsidRDefault="004F1C8E">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E" w:rsidRPr="007B6738" w:rsidRDefault="004F1C8E" w:rsidP="00C761A0">
    <w:pPr>
      <w:pStyle w:val="Paginaci"/>
    </w:pPr>
    <w:r>
      <w:tab/>
    </w:r>
    <w:r w:rsidRPr="007B6738">
      <w:fldChar w:fldCharType="begin"/>
    </w:r>
    <w:r w:rsidRPr="007B6738">
      <w:instrText>PAGE</w:instrText>
    </w:r>
    <w:r w:rsidRPr="007B6738">
      <w:fldChar w:fldCharType="separate"/>
    </w:r>
    <w:r w:rsidR="00F74995">
      <w:rPr>
        <w:noProof/>
      </w:rPr>
      <w:t>1</w:t>
    </w:r>
    <w:r w:rsidRPr="007B6738">
      <w:fldChar w:fldCharType="end"/>
    </w:r>
    <w:r w:rsidRPr="007B6738">
      <w:t>/</w:t>
    </w:r>
    <w:r w:rsidRPr="007B6738">
      <w:fldChar w:fldCharType="begin"/>
    </w:r>
    <w:r w:rsidRPr="007B6738">
      <w:instrText>NUMPAGES</w:instrText>
    </w:r>
    <w:r w:rsidRPr="007B6738">
      <w:fldChar w:fldCharType="separate"/>
    </w:r>
    <w:r w:rsidR="00F74995">
      <w:rPr>
        <w:noProof/>
      </w:rPr>
      <w:t>53</w:t>
    </w:r>
    <w:r w:rsidRPr="007B6738">
      <w:fldChar w:fldCharType="end"/>
    </w:r>
  </w:p>
  <w:p w:rsidR="004F1C8E" w:rsidRDefault="004F1C8E" w:rsidP="00C761A0">
    <w:pPr>
      <w:pStyle w:val="Peu"/>
      <w:tabs>
        <w:tab w:val="clear" w:pos="4252"/>
        <w:tab w:val="clear" w:pos="8504"/>
        <w:tab w:val="center" w:pos="3575"/>
      </w:tabs>
    </w:pPr>
    <w:r>
      <w:rPr>
        <w:noProof/>
        <w:lang w:eastAsia="ca-ES"/>
      </w:rPr>
      <w:drawing>
        <wp:anchor distT="0" distB="0" distL="114300" distR="114300" simplePos="0" relativeHeight="251661312" behindDoc="0" locked="0" layoutInCell="1" allowOverlap="1" wp14:anchorId="259714DE" wp14:editId="300860D7">
          <wp:simplePos x="0" y="0"/>
          <wp:positionH relativeFrom="column">
            <wp:posOffset>-335915</wp:posOffset>
          </wp:positionH>
          <wp:positionV relativeFrom="paragraph">
            <wp:posOffset>8255</wp:posOffset>
          </wp:positionV>
          <wp:extent cx="1310640" cy="350520"/>
          <wp:effectExtent l="0" t="0" r="3810" b="0"/>
          <wp:wrapSquare wrapText="bothSides"/>
          <wp:docPr id="4" name="Imatge 4" descr="Logotip Generalitat" title="Logotip Generalit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tge 12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C8" w:rsidRDefault="004866C8">
      <w:r>
        <w:separator/>
      </w:r>
    </w:p>
  </w:footnote>
  <w:footnote w:type="continuationSeparator" w:id="0">
    <w:p w:rsidR="004866C8" w:rsidRDefault="004866C8">
      <w:r>
        <w:continuationSeparator/>
      </w:r>
    </w:p>
  </w:footnote>
  <w:footnote w:id="1">
    <w:p w:rsidR="004F1C8E" w:rsidRPr="00F555E9" w:rsidRDefault="004F1C8E" w:rsidP="00F555E9">
      <w:pPr>
        <w:pStyle w:val="notaalpeu"/>
      </w:pPr>
      <w:r>
        <w:rPr>
          <w:rStyle w:val="Refernciadenotaapeudepgina"/>
        </w:rPr>
        <w:footnoteRef/>
      </w:r>
      <w:r>
        <w:t xml:space="preserve"> GDPR art 13(1) y 14(3),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E" w:rsidRDefault="004F1C8E">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4F1C8E" w:rsidRDefault="004F1C8E">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E" w:rsidRDefault="004F1C8E" w:rsidP="0062571F">
    <w:pPr>
      <w:pStyle w:val="Capalera"/>
      <w:tabs>
        <w:tab w:val="clear" w:pos="4252"/>
        <w:tab w:val="clear" w:pos="8504"/>
      </w:tabs>
      <w:ind w:right="360"/>
      <w:rPr>
        <w:sz w:val="20"/>
      </w:rPr>
    </w:pPr>
    <w:r>
      <w:rPr>
        <w:noProof/>
        <w:lang w:eastAsia="ca-ES"/>
      </w:rPr>
      <w:drawing>
        <wp:anchor distT="0" distB="0" distL="114300" distR="114300" simplePos="0" relativeHeight="251663360" behindDoc="1" locked="0" layoutInCell="1" allowOverlap="1" wp14:anchorId="21320FD8" wp14:editId="18969788">
          <wp:simplePos x="0" y="0"/>
          <wp:positionH relativeFrom="column">
            <wp:posOffset>-262255</wp:posOffset>
          </wp:positionH>
          <wp:positionV relativeFrom="paragraph">
            <wp:posOffset>-46246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2" name="Imatge 2" descr="Logotip APDCAT" title="Logotip APDC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tge 12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8E" w:rsidRDefault="004F1C8E" w:rsidP="0062571F">
    <w:pPr>
      <w:pStyle w:val="Capalera"/>
      <w:tabs>
        <w:tab w:val="clear" w:pos="4252"/>
        <w:tab w:val="clear" w:pos="8504"/>
        <w:tab w:val="center" w:pos="4535"/>
      </w:tabs>
    </w:pPr>
    <w:r>
      <w:rPr>
        <w:noProof/>
        <w:lang w:eastAsia="ca-ES"/>
      </w:rPr>
      <w:drawing>
        <wp:anchor distT="0" distB="0" distL="114300" distR="114300" simplePos="0" relativeHeight="251666432" behindDoc="1" locked="0" layoutInCell="1" allowOverlap="1" wp14:anchorId="643FF503" wp14:editId="04A769EB">
          <wp:simplePos x="0" y="0"/>
          <wp:positionH relativeFrom="column">
            <wp:posOffset>-269875</wp:posOffset>
          </wp:positionH>
          <wp:positionV relativeFrom="paragraph">
            <wp:posOffset>-38626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3" name="Imatge 3" descr="Logotip APDCAT" title="Logotip APDCA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tge 12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6C6"/>
    <w:multiLevelType w:val="hybridMultilevel"/>
    <w:tmpl w:val="CAF47B9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0B0E14"/>
    <w:multiLevelType w:val="hybridMultilevel"/>
    <w:tmpl w:val="7FD8FC2C"/>
    <w:lvl w:ilvl="0" w:tplc="04030005">
      <w:start w:val="1"/>
      <w:numFmt w:val="bullet"/>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2" w15:restartNumberingAfterBreak="0">
    <w:nsid w:val="22BD68A8"/>
    <w:multiLevelType w:val="hybridMultilevel"/>
    <w:tmpl w:val="693ECFC4"/>
    <w:lvl w:ilvl="0" w:tplc="04030005">
      <w:start w:val="1"/>
      <w:numFmt w:val="bullet"/>
      <w:lvlText w:val=""/>
      <w:lvlJc w:val="left"/>
      <w:pPr>
        <w:ind w:left="1077" w:hanging="360"/>
      </w:pPr>
      <w:rPr>
        <w:rFonts w:ascii="Wingdings" w:hAnsi="Wingdings" w:hint="default"/>
      </w:rPr>
    </w:lvl>
    <w:lvl w:ilvl="1" w:tplc="04030003">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 w15:restartNumberingAfterBreak="0">
    <w:nsid w:val="2CAB48FC"/>
    <w:multiLevelType w:val="hybridMultilevel"/>
    <w:tmpl w:val="766EDB40"/>
    <w:lvl w:ilvl="0" w:tplc="04030005">
      <w:start w:val="1"/>
      <w:numFmt w:val="bullet"/>
      <w:lvlText w:val=""/>
      <w:lvlJc w:val="left"/>
      <w:pPr>
        <w:ind w:left="720" w:hanging="360"/>
      </w:pPr>
      <w:rPr>
        <w:rFonts w:ascii="Wingdings" w:hAnsi="Wingdings" w:hint="default"/>
      </w:rPr>
    </w:lvl>
    <w:lvl w:ilvl="1" w:tplc="A3BCD516">
      <w:numFmt w:val="bullet"/>
      <w:lvlText w:val="•"/>
      <w:lvlJc w:val="left"/>
      <w:pPr>
        <w:ind w:left="1790" w:hanging="710"/>
      </w:pPr>
      <w:rPr>
        <w:rFonts w:ascii="Arial" w:eastAsia="Times"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7C42E1"/>
    <w:multiLevelType w:val="hybridMultilevel"/>
    <w:tmpl w:val="0330A260"/>
    <w:lvl w:ilvl="0" w:tplc="04030005">
      <w:start w:val="1"/>
      <w:numFmt w:val="bullet"/>
      <w:lvlText w:val=""/>
      <w:lvlJc w:val="left"/>
      <w:pPr>
        <w:ind w:left="1070" w:hanging="71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825230B"/>
    <w:multiLevelType w:val="hybridMultilevel"/>
    <w:tmpl w:val="14AE98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AB29F2"/>
    <w:multiLevelType w:val="multilevel"/>
    <w:tmpl w:val="E2F6A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96187"/>
    <w:multiLevelType w:val="hybridMultilevel"/>
    <w:tmpl w:val="6D1E88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06909EF"/>
    <w:multiLevelType w:val="hybridMultilevel"/>
    <w:tmpl w:val="A630F2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29611A2"/>
    <w:multiLevelType w:val="hybridMultilevel"/>
    <w:tmpl w:val="35AEC4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D07269C"/>
    <w:multiLevelType w:val="hybridMultilevel"/>
    <w:tmpl w:val="B228507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3" w15:restartNumberingAfterBreak="0">
    <w:nsid w:val="6DF11570"/>
    <w:multiLevelType w:val="hybridMultilevel"/>
    <w:tmpl w:val="E57EA35A"/>
    <w:lvl w:ilvl="0" w:tplc="5DA2A176">
      <w:start w:val="1"/>
      <w:numFmt w:val="bullet"/>
      <w:pStyle w:val="GUIONS"/>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4" w15:restartNumberingAfterBreak="0">
    <w:nsid w:val="6E545A3D"/>
    <w:multiLevelType w:val="hybridMultilevel"/>
    <w:tmpl w:val="4E08E1F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69F0F34"/>
    <w:multiLevelType w:val="hybridMultilevel"/>
    <w:tmpl w:val="A9909032"/>
    <w:lvl w:ilvl="0" w:tplc="6D585ACC">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9C67B25"/>
    <w:multiLevelType w:val="hybridMultilevel"/>
    <w:tmpl w:val="3F6A33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4B6FBE"/>
    <w:multiLevelType w:val="hybridMultilevel"/>
    <w:tmpl w:val="124C33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EE84BB8"/>
    <w:multiLevelType w:val="hybridMultilevel"/>
    <w:tmpl w:val="53A2FEE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16"/>
  </w:num>
  <w:num w:numId="6">
    <w:abstractNumId w:val="2"/>
  </w:num>
  <w:num w:numId="7">
    <w:abstractNumId w:val="3"/>
  </w:num>
  <w:num w:numId="8">
    <w:abstractNumId w:val="11"/>
  </w:num>
  <w:num w:numId="9">
    <w:abstractNumId w:val="5"/>
  </w:num>
  <w:num w:numId="10">
    <w:abstractNumId w:val="10"/>
  </w:num>
  <w:num w:numId="11">
    <w:abstractNumId w:val="8"/>
  </w:num>
  <w:num w:numId="12">
    <w:abstractNumId w:val="18"/>
  </w:num>
  <w:num w:numId="13">
    <w:abstractNumId w:val="17"/>
  </w:num>
  <w:num w:numId="14">
    <w:abstractNumId w:val="14"/>
  </w:num>
  <w:num w:numId="15">
    <w:abstractNumId w:val="6"/>
  </w:num>
  <w:num w:numId="16">
    <w:abstractNumId w:val="9"/>
  </w:num>
  <w:num w:numId="17">
    <w:abstractNumId w:val="0"/>
  </w:num>
  <w:num w:numId="18">
    <w:abstractNumId w:val="15"/>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6"/>
    <w:rsid w:val="00005BF8"/>
    <w:rsid w:val="00006501"/>
    <w:rsid w:val="0000721D"/>
    <w:rsid w:val="00011765"/>
    <w:rsid w:val="00024C28"/>
    <w:rsid w:val="000250E1"/>
    <w:rsid w:val="00026991"/>
    <w:rsid w:val="000278BE"/>
    <w:rsid w:val="00030213"/>
    <w:rsid w:val="00032D29"/>
    <w:rsid w:val="00033DCF"/>
    <w:rsid w:val="00037AE3"/>
    <w:rsid w:val="0004000D"/>
    <w:rsid w:val="0004343B"/>
    <w:rsid w:val="0004577A"/>
    <w:rsid w:val="000473B5"/>
    <w:rsid w:val="000500FD"/>
    <w:rsid w:val="00054033"/>
    <w:rsid w:val="000603BA"/>
    <w:rsid w:val="000638A7"/>
    <w:rsid w:val="000639A9"/>
    <w:rsid w:val="00064EC4"/>
    <w:rsid w:val="00065BD5"/>
    <w:rsid w:val="000671F3"/>
    <w:rsid w:val="000728E2"/>
    <w:rsid w:val="0007514D"/>
    <w:rsid w:val="00075B64"/>
    <w:rsid w:val="00077F19"/>
    <w:rsid w:val="00086F65"/>
    <w:rsid w:val="00090BF7"/>
    <w:rsid w:val="00091BD8"/>
    <w:rsid w:val="00094E98"/>
    <w:rsid w:val="000A54CE"/>
    <w:rsid w:val="000B23F6"/>
    <w:rsid w:val="000B4707"/>
    <w:rsid w:val="000B4BF4"/>
    <w:rsid w:val="000B5751"/>
    <w:rsid w:val="000C24B2"/>
    <w:rsid w:val="000C52C0"/>
    <w:rsid w:val="000C6043"/>
    <w:rsid w:val="000C71A3"/>
    <w:rsid w:val="000D295E"/>
    <w:rsid w:val="000D7AE0"/>
    <w:rsid w:val="000E0B8B"/>
    <w:rsid w:val="000E1B83"/>
    <w:rsid w:val="000E3B66"/>
    <w:rsid w:val="000E5DFA"/>
    <w:rsid w:val="000E5FC9"/>
    <w:rsid w:val="000E7D66"/>
    <w:rsid w:val="000F167A"/>
    <w:rsid w:val="000F6357"/>
    <w:rsid w:val="00101A4B"/>
    <w:rsid w:val="00102DA7"/>
    <w:rsid w:val="00104266"/>
    <w:rsid w:val="001046BE"/>
    <w:rsid w:val="0010524F"/>
    <w:rsid w:val="00107346"/>
    <w:rsid w:val="001170F4"/>
    <w:rsid w:val="0012084E"/>
    <w:rsid w:val="00122DE0"/>
    <w:rsid w:val="00123E96"/>
    <w:rsid w:val="001307CB"/>
    <w:rsid w:val="0013508E"/>
    <w:rsid w:val="00137EE2"/>
    <w:rsid w:val="0014022F"/>
    <w:rsid w:val="001454B6"/>
    <w:rsid w:val="00146166"/>
    <w:rsid w:val="001477B9"/>
    <w:rsid w:val="001513FE"/>
    <w:rsid w:val="00151B7E"/>
    <w:rsid w:val="001528C2"/>
    <w:rsid w:val="00153362"/>
    <w:rsid w:val="0015734E"/>
    <w:rsid w:val="001617C5"/>
    <w:rsid w:val="00162C81"/>
    <w:rsid w:val="0016474A"/>
    <w:rsid w:val="0016549D"/>
    <w:rsid w:val="00166DC2"/>
    <w:rsid w:val="001677A0"/>
    <w:rsid w:val="00167E9D"/>
    <w:rsid w:val="00171470"/>
    <w:rsid w:val="001736F0"/>
    <w:rsid w:val="0017435F"/>
    <w:rsid w:val="00181040"/>
    <w:rsid w:val="00182D9E"/>
    <w:rsid w:val="00183CC2"/>
    <w:rsid w:val="00184B1B"/>
    <w:rsid w:val="00192479"/>
    <w:rsid w:val="001945C0"/>
    <w:rsid w:val="0019536E"/>
    <w:rsid w:val="001A159C"/>
    <w:rsid w:val="001A2CCB"/>
    <w:rsid w:val="001A5D18"/>
    <w:rsid w:val="001A6CC1"/>
    <w:rsid w:val="001B2225"/>
    <w:rsid w:val="001C12A0"/>
    <w:rsid w:val="001C36C3"/>
    <w:rsid w:val="001C3969"/>
    <w:rsid w:val="001D4F4A"/>
    <w:rsid w:val="001D5EB8"/>
    <w:rsid w:val="001D7166"/>
    <w:rsid w:val="001D7267"/>
    <w:rsid w:val="001E28C4"/>
    <w:rsid w:val="001E31FC"/>
    <w:rsid w:val="001E320C"/>
    <w:rsid w:val="001E48A7"/>
    <w:rsid w:val="001F24B3"/>
    <w:rsid w:val="001F340B"/>
    <w:rsid w:val="001F5D6C"/>
    <w:rsid w:val="001F5EB4"/>
    <w:rsid w:val="001F7A35"/>
    <w:rsid w:val="00201369"/>
    <w:rsid w:val="002019CE"/>
    <w:rsid w:val="002025CC"/>
    <w:rsid w:val="0020470F"/>
    <w:rsid w:val="00207A01"/>
    <w:rsid w:val="00211ED5"/>
    <w:rsid w:val="00212014"/>
    <w:rsid w:val="00212D30"/>
    <w:rsid w:val="00216D34"/>
    <w:rsid w:val="00221ABE"/>
    <w:rsid w:val="00222245"/>
    <w:rsid w:val="0022281E"/>
    <w:rsid w:val="00222EAA"/>
    <w:rsid w:val="00230DC4"/>
    <w:rsid w:val="00230E72"/>
    <w:rsid w:val="0023359B"/>
    <w:rsid w:val="002338A0"/>
    <w:rsid w:val="00234173"/>
    <w:rsid w:val="00234611"/>
    <w:rsid w:val="002402AA"/>
    <w:rsid w:val="00241006"/>
    <w:rsid w:val="00241379"/>
    <w:rsid w:val="0024392B"/>
    <w:rsid w:val="00245E35"/>
    <w:rsid w:val="00246FF4"/>
    <w:rsid w:val="00247D80"/>
    <w:rsid w:val="00254768"/>
    <w:rsid w:val="00254AEB"/>
    <w:rsid w:val="00255A44"/>
    <w:rsid w:val="00257753"/>
    <w:rsid w:val="00262388"/>
    <w:rsid w:val="00262AD4"/>
    <w:rsid w:val="00262DE9"/>
    <w:rsid w:val="00263316"/>
    <w:rsid w:val="00264CF8"/>
    <w:rsid w:val="00266F41"/>
    <w:rsid w:val="00267B72"/>
    <w:rsid w:val="00273F84"/>
    <w:rsid w:val="0027426F"/>
    <w:rsid w:val="00275571"/>
    <w:rsid w:val="00280686"/>
    <w:rsid w:val="00282010"/>
    <w:rsid w:val="002845D0"/>
    <w:rsid w:val="00285E9E"/>
    <w:rsid w:val="002872BA"/>
    <w:rsid w:val="0029016D"/>
    <w:rsid w:val="002945F1"/>
    <w:rsid w:val="002A3087"/>
    <w:rsid w:val="002A383D"/>
    <w:rsid w:val="002A42DC"/>
    <w:rsid w:val="002A66FF"/>
    <w:rsid w:val="002B0812"/>
    <w:rsid w:val="002B0954"/>
    <w:rsid w:val="002B5448"/>
    <w:rsid w:val="002C25CB"/>
    <w:rsid w:val="002C620B"/>
    <w:rsid w:val="002D36C4"/>
    <w:rsid w:val="002D5716"/>
    <w:rsid w:val="002D5B6A"/>
    <w:rsid w:val="002D7683"/>
    <w:rsid w:val="002E1C63"/>
    <w:rsid w:val="002E219E"/>
    <w:rsid w:val="002E23C9"/>
    <w:rsid w:val="002E456A"/>
    <w:rsid w:val="002E512C"/>
    <w:rsid w:val="002E5140"/>
    <w:rsid w:val="002F24CA"/>
    <w:rsid w:val="00304917"/>
    <w:rsid w:val="00311DF1"/>
    <w:rsid w:val="003148D1"/>
    <w:rsid w:val="00314C10"/>
    <w:rsid w:val="003209C3"/>
    <w:rsid w:val="00322BC5"/>
    <w:rsid w:val="003279CF"/>
    <w:rsid w:val="00331766"/>
    <w:rsid w:val="003363A4"/>
    <w:rsid w:val="0034183A"/>
    <w:rsid w:val="00342C3A"/>
    <w:rsid w:val="003441E0"/>
    <w:rsid w:val="003468FB"/>
    <w:rsid w:val="00346FE2"/>
    <w:rsid w:val="0034794E"/>
    <w:rsid w:val="00347E18"/>
    <w:rsid w:val="003522CB"/>
    <w:rsid w:val="0035470E"/>
    <w:rsid w:val="00354A3F"/>
    <w:rsid w:val="00357071"/>
    <w:rsid w:val="003644DB"/>
    <w:rsid w:val="00365053"/>
    <w:rsid w:val="00366BE9"/>
    <w:rsid w:val="00370B73"/>
    <w:rsid w:val="003723B3"/>
    <w:rsid w:val="003764CC"/>
    <w:rsid w:val="00376643"/>
    <w:rsid w:val="00377005"/>
    <w:rsid w:val="00377898"/>
    <w:rsid w:val="00381BB4"/>
    <w:rsid w:val="0038397A"/>
    <w:rsid w:val="003858F6"/>
    <w:rsid w:val="00395255"/>
    <w:rsid w:val="003B0B3E"/>
    <w:rsid w:val="003B35E2"/>
    <w:rsid w:val="003B41A5"/>
    <w:rsid w:val="003B4874"/>
    <w:rsid w:val="003B6DC4"/>
    <w:rsid w:val="003B7C65"/>
    <w:rsid w:val="003C105E"/>
    <w:rsid w:val="003C2210"/>
    <w:rsid w:val="003C253F"/>
    <w:rsid w:val="003C55F9"/>
    <w:rsid w:val="003C73F2"/>
    <w:rsid w:val="003D17ED"/>
    <w:rsid w:val="003D26F8"/>
    <w:rsid w:val="003D3DD6"/>
    <w:rsid w:val="003E1489"/>
    <w:rsid w:val="003E53B2"/>
    <w:rsid w:val="003E5E4D"/>
    <w:rsid w:val="003E62CB"/>
    <w:rsid w:val="003E6574"/>
    <w:rsid w:val="003E77B0"/>
    <w:rsid w:val="003F1CB4"/>
    <w:rsid w:val="003F27BB"/>
    <w:rsid w:val="0040179A"/>
    <w:rsid w:val="00403EE9"/>
    <w:rsid w:val="00404E68"/>
    <w:rsid w:val="00406093"/>
    <w:rsid w:val="00413CCA"/>
    <w:rsid w:val="0041464F"/>
    <w:rsid w:val="004311E1"/>
    <w:rsid w:val="004330B5"/>
    <w:rsid w:val="00434F7B"/>
    <w:rsid w:val="004365CB"/>
    <w:rsid w:val="00437252"/>
    <w:rsid w:val="004413B4"/>
    <w:rsid w:val="004444EC"/>
    <w:rsid w:val="00446078"/>
    <w:rsid w:val="004473CE"/>
    <w:rsid w:val="00450711"/>
    <w:rsid w:val="00451D63"/>
    <w:rsid w:val="00451EAA"/>
    <w:rsid w:val="00452AE2"/>
    <w:rsid w:val="0045744A"/>
    <w:rsid w:val="004577F7"/>
    <w:rsid w:val="00460907"/>
    <w:rsid w:val="00463D8E"/>
    <w:rsid w:val="0046410B"/>
    <w:rsid w:val="00464A32"/>
    <w:rsid w:val="00465858"/>
    <w:rsid w:val="00466883"/>
    <w:rsid w:val="004674DA"/>
    <w:rsid w:val="004706F9"/>
    <w:rsid w:val="00470EBC"/>
    <w:rsid w:val="00471BCC"/>
    <w:rsid w:val="0047203D"/>
    <w:rsid w:val="004745ED"/>
    <w:rsid w:val="00480715"/>
    <w:rsid w:val="00480957"/>
    <w:rsid w:val="00481DE0"/>
    <w:rsid w:val="00482041"/>
    <w:rsid w:val="004833C6"/>
    <w:rsid w:val="004866C8"/>
    <w:rsid w:val="004876E7"/>
    <w:rsid w:val="004918FB"/>
    <w:rsid w:val="00493BC1"/>
    <w:rsid w:val="004A1414"/>
    <w:rsid w:val="004A1FA2"/>
    <w:rsid w:val="004A3117"/>
    <w:rsid w:val="004A3A21"/>
    <w:rsid w:val="004A40B0"/>
    <w:rsid w:val="004A5E70"/>
    <w:rsid w:val="004A6E3E"/>
    <w:rsid w:val="004B02A7"/>
    <w:rsid w:val="004B7D2F"/>
    <w:rsid w:val="004C03FF"/>
    <w:rsid w:val="004C08E0"/>
    <w:rsid w:val="004C1D41"/>
    <w:rsid w:val="004C2CA1"/>
    <w:rsid w:val="004C41C6"/>
    <w:rsid w:val="004D0FB9"/>
    <w:rsid w:val="004D4463"/>
    <w:rsid w:val="004D5D2E"/>
    <w:rsid w:val="004E2314"/>
    <w:rsid w:val="004E3BEB"/>
    <w:rsid w:val="004E6DD0"/>
    <w:rsid w:val="004F0DCC"/>
    <w:rsid w:val="004F1C8E"/>
    <w:rsid w:val="004F256F"/>
    <w:rsid w:val="004F2C88"/>
    <w:rsid w:val="005007F2"/>
    <w:rsid w:val="0050201D"/>
    <w:rsid w:val="005032BB"/>
    <w:rsid w:val="005038EE"/>
    <w:rsid w:val="00504346"/>
    <w:rsid w:val="00504A54"/>
    <w:rsid w:val="00504E86"/>
    <w:rsid w:val="00505CC3"/>
    <w:rsid w:val="005062BE"/>
    <w:rsid w:val="00507915"/>
    <w:rsid w:val="00510930"/>
    <w:rsid w:val="005113C8"/>
    <w:rsid w:val="00514729"/>
    <w:rsid w:val="005148C8"/>
    <w:rsid w:val="00514B17"/>
    <w:rsid w:val="00516E5C"/>
    <w:rsid w:val="005219A2"/>
    <w:rsid w:val="00523A01"/>
    <w:rsid w:val="00526D81"/>
    <w:rsid w:val="00527F2B"/>
    <w:rsid w:val="00532FF1"/>
    <w:rsid w:val="005338FD"/>
    <w:rsid w:val="0053456D"/>
    <w:rsid w:val="0053514B"/>
    <w:rsid w:val="00535E9F"/>
    <w:rsid w:val="00537A4C"/>
    <w:rsid w:val="005413DC"/>
    <w:rsid w:val="00541BEB"/>
    <w:rsid w:val="005460C1"/>
    <w:rsid w:val="00551671"/>
    <w:rsid w:val="00552243"/>
    <w:rsid w:val="00555CBA"/>
    <w:rsid w:val="005561F0"/>
    <w:rsid w:val="00556624"/>
    <w:rsid w:val="00557185"/>
    <w:rsid w:val="00561D1A"/>
    <w:rsid w:val="005673CE"/>
    <w:rsid w:val="00572D5D"/>
    <w:rsid w:val="00573545"/>
    <w:rsid w:val="00580832"/>
    <w:rsid w:val="005810B6"/>
    <w:rsid w:val="0059194F"/>
    <w:rsid w:val="005932E1"/>
    <w:rsid w:val="00596612"/>
    <w:rsid w:val="0059684E"/>
    <w:rsid w:val="005A10B8"/>
    <w:rsid w:val="005A300B"/>
    <w:rsid w:val="005A30DC"/>
    <w:rsid w:val="005A36FF"/>
    <w:rsid w:val="005A3E59"/>
    <w:rsid w:val="005B5145"/>
    <w:rsid w:val="005C237D"/>
    <w:rsid w:val="005C2EBA"/>
    <w:rsid w:val="005D48E0"/>
    <w:rsid w:val="005D5756"/>
    <w:rsid w:val="005D6BB9"/>
    <w:rsid w:val="005E0DD3"/>
    <w:rsid w:val="005E1BBC"/>
    <w:rsid w:val="005E1CBD"/>
    <w:rsid w:val="005E4DE2"/>
    <w:rsid w:val="005F3251"/>
    <w:rsid w:val="005F50F6"/>
    <w:rsid w:val="005F5BDB"/>
    <w:rsid w:val="005F5CEB"/>
    <w:rsid w:val="005F612C"/>
    <w:rsid w:val="005F7666"/>
    <w:rsid w:val="00603D39"/>
    <w:rsid w:val="00610716"/>
    <w:rsid w:val="00613310"/>
    <w:rsid w:val="00621FD6"/>
    <w:rsid w:val="006220EE"/>
    <w:rsid w:val="0062571F"/>
    <w:rsid w:val="006264E9"/>
    <w:rsid w:val="0062691A"/>
    <w:rsid w:val="00640A7D"/>
    <w:rsid w:val="0064278B"/>
    <w:rsid w:val="006462C9"/>
    <w:rsid w:val="00646B5A"/>
    <w:rsid w:val="00657131"/>
    <w:rsid w:val="006620A5"/>
    <w:rsid w:val="00665B91"/>
    <w:rsid w:val="006747A2"/>
    <w:rsid w:val="00675E69"/>
    <w:rsid w:val="0067711B"/>
    <w:rsid w:val="00685646"/>
    <w:rsid w:val="006879C1"/>
    <w:rsid w:val="006906C5"/>
    <w:rsid w:val="006954F5"/>
    <w:rsid w:val="00697648"/>
    <w:rsid w:val="006A1612"/>
    <w:rsid w:val="006A16AE"/>
    <w:rsid w:val="006A238A"/>
    <w:rsid w:val="006B2592"/>
    <w:rsid w:val="006B39C3"/>
    <w:rsid w:val="006B45E9"/>
    <w:rsid w:val="006B6D8B"/>
    <w:rsid w:val="006B70B3"/>
    <w:rsid w:val="006B7301"/>
    <w:rsid w:val="006B7C11"/>
    <w:rsid w:val="006C01B4"/>
    <w:rsid w:val="006C5867"/>
    <w:rsid w:val="006D167B"/>
    <w:rsid w:val="006D2A0E"/>
    <w:rsid w:val="006D32D5"/>
    <w:rsid w:val="006D473C"/>
    <w:rsid w:val="006D4920"/>
    <w:rsid w:val="006D5D16"/>
    <w:rsid w:val="006D6C89"/>
    <w:rsid w:val="006E1A64"/>
    <w:rsid w:val="006E3467"/>
    <w:rsid w:val="006E3650"/>
    <w:rsid w:val="006E36D0"/>
    <w:rsid w:val="006F16E4"/>
    <w:rsid w:val="006F48E2"/>
    <w:rsid w:val="00700416"/>
    <w:rsid w:val="00705730"/>
    <w:rsid w:val="007062F9"/>
    <w:rsid w:val="007071FF"/>
    <w:rsid w:val="00710D23"/>
    <w:rsid w:val="00712727"/>
    <w:rsid w:val="00717FB6"/>
    <w:rsid w:val="00721944"/>
    <w:rsid w:val="00722FAA"/>
    <w:rsid w:val="007257BF"/>
    <w:rsid w:val="00727E4F"/>
    <w:rsid w:val="00730151"/>
    <w:rsid w:val="0073075D"/>
    <w:rsid w:val="00734C8D"/>
    <w:rsid w:val="007355A5"/>
    <w:rsid w:val="007415D8"/>
    <w:rsid w:val="00741A73"/>
    <w:rsid w:val="00746EF4"/>
    <w:rsid w:val="00752F09"/>
    <w:rsid w:val="007546C4"/>
    <w:rsid w:val="00754EBE"/>
    <w:rsid w:val="00755982"/>
    <w:rsid w:val="007614C5"/>
    <w:rsid w:val="00762EC8"/>
    <w:rsid w:val="0076424D"/>
    <w:rsid w:val="00764AB8"/>
    <w:rsid w:val="0076605F"/>
    <w:rsid w:val="00774197"/>
    <w:rsid w:val="0077575A"/>
    <w:rsid w:val="00783866"/>
    <w:rsid w:val="00785425"/>
    <w:rsid w:val="00791830"/>
    <w:rsid w:val="007958F3"/>
    <w:rsid w:val="007966C1"/>
    <w:rsid w:val="0079784C"/>
    <w:rsid w:val="00797910"/>
    <w:rsid w:val="00797E8B"/>
    <w:rsid w:val="007A34EC"/>
    <w:rsid w:val="007B6738"/>
    <w:rsid w:val="007C02D3"/>
    <w:rsid w:val="007C09C5"/>
    <w:rsid w:val="007C1BDF"/>
    <w:rsid w:val="007C5391"/>
    <w:rsid w:val="007D088D"/>
    <w:rsid w:val="007D41E4"/>
    <w:rsid w:val="007D6F7F"/>
    <w:rsid w:val="007E14B4"/>
    <w:rsid w:val="007E3A53"/>
    <w:rsid w:val="007E5CA7"/>
    <w:rsid w:val="007E7576"/>
    <w:rsid w:val="007F37F8"/>
    <w:rsid w:val="007F419B"/>
    <w:rsid w:val="007F64D3"/>
    <w:rsid w:val="007F7665"/>
    <w:rsid w:val="00802997"/>
    <w:rsid w:val="008110CB"/>
    <w:rsid w:val="008129A4"/>
    <w:rsid w:val="00817162"/>
    <w:rsid w:val="008241A1"/>
    <w:rsid w:val="008308E8"/>
    <w:rsid w:val="00831639"/>
    <w:rsid w:val="00831E91"/>
    <w:rsid w:val="00832D38"/>
    <w:rsid w:val="00835004"/>
    <w:rsid w:val="0084164F"/>
    <w:rsid w:val="00842A47"/>
    <w:rsid w:val="00843926"/>
    <w:rsid w:val="00846ABB"/>
    <w:rsid w:val="00851409"/>
    <w:rsid w:val="00852873"/>
    <w:rsid w:val="00854606"/>
    <w:rsid w:val="00854890"/>
    <w:rsid w:val="00856B0D"/>
    <w:rsid w:val="00860768"/>
    <w:rsid w:val="00862EEF"/>
    <w:rsid w:val="00866353"/>
    <w:rsid w:val="0087161F"/>
    <w:rsid w:val="00872B5B"/>
    <w:rsid w:val="008746EA"/>
    <w:rsid w:val="00876983"/>
    <w:rsid w:val="00877718"/>
    <w:rsid w:val="008777F9"/>
    <w:rsid w:val="00883E5B"/>
    <w:rsid w:val="00884B71"/>
    <w:rsid w:val="00886C82"/>
    <w:rsid w:val="00890DBB"/>
    <w:rsid w:val="00892B68"/>
    <w:rsid w:val="00896839"/>
    <w:rsid w:val="008A2DC6"/>
    <w:rsid w:val="008A2F8C"/>
    <w:rsid w:val="008A4852"/>
    <w:rsid w:val="008A6CDD"/>
    <w:rsid w:val="008A6DD3"/>
    <w:rsid w:val="008B182D"/>
    <w:rsid w:val="008B2470"/>
    <w:rsid w:val="008B2B8C"/>
    <w:rsid w:val="008B7713"/>
    <w:rsid w:val="008C31FD"/>
    <w:rsid w:val="008C691F"/>
    <w:rsid w:val="008D0F40"/>
    <w:rsid w:val="008D3D01"/>
    <w:rsid w:val="008D6335"/>
    <w:rsid w:val="008D7ADE"/>
    <w:rsid w:val="008E0CA0"/>
    <w:rsid w:val="008E3547"/>
    <w:rsid w:val="008E3851"/>
    <w:rsid w:val="008E618F"/>
    <w:rsid w:val="008E648F"/>
    <w:rsid w:val="008E6628"/>
    <w:rsid w:val="008E67CC"/>
    <w:rsid w:val="008E6A2B"/>
    <w:rsid w:val="008F08FA"/>
    <w:rsid w:val="008F1C41"/>
    <w:rsid w:val="008F3A64"/>
    <w:rsid w:val="008F4C6D"/>
    <w:rsid w:val="008F4E20"/>
    <w:rsid w:val="008F5D14"/>
    <w:rsid w:val="00902BC6"/>
    <w:rsid w:val="00905EFE"/>
    <w:rsid w:val="009072B3"/>
    <w:rsid w:val="009101A9"/>
    <w:rsid w:val="00910801"/>
    <w:rsid w:val="00912C80"/>
    <w:rsid w:val="00917448"/>
    <w:rsid w:val="00921547"/>
    <w:rsid w:val="00923023"/>
    <w:rsid w:val="0092308C"/>
    <w:rsid w:val="00936BF3"/>
    <w:rsid w:val="009409BA"/>
    <w:rsid w:val="00943491"/>
    <w:rsid w:val="00944726"/>
    <w:rsid w:val="00945958"/>
    <w:rsid w:val="00945DA8"/>
    <w:rsid w:val="0095096A"/>
    <w:rsid w:val="009516DD"/>
    <w:rsid w:val="00952A5A"/>
    <w:rsid w:val="00953650"/>
    <w:rsid w:val="0095413D"/>
    <w:rsid w:val="009547E0"/>
    <w:rsid w:val="00960525"/>
    <w:rsid w:val="0096511E"/>
    <w:rsid w:val="0097155C"/>
    <w:rsid w:val="00972C57"/>
    <w:rsid w:val="0098253C"/>
    <w:rsid w:val="00982F5E"/>
    <w:rsid w:val="00985A97"/>
    <w:rsid w:val="00987AA0"/>
    <w:rsid w:val="00990999"/>
    <w:rsid w:val="00990AB1"/>
    <w:rsid w:val="00995DD4"/>
    <w:rsid w:val="00996B1B"/>
    <w:rsid w:val="009A15D5"/>
    <w:rsid w:val="009A37B6"/>
    <w:rsid w:val="009A64C6"/>
    <w:rsid w:val="009A7DCA"/>
    <w:rsid w:val="009B1525"/>
    <w:rsid w:val="009B20C1"/>
    <w:rsid w:val="009B3FED"/>
    <w:rsid w:val="009B4B69"/>
    <w:rsid w:val="009B66D3"/>
    <w:rsid w:val="009B7221"/>
    <w:rsid w:val="009B7788"/>
    <w:rsid w:val="009B77A9"/>
    <w:rsid w:val="009C0C0C"/>
    <w:rsid w:val="009C2B96"/>
    <w:rsid w:val="009C658A"/>
    <w:rsid w:val="009C6943"/>
    <w:rsid w:val="009C69E1"/>
    <w:rsid w:val="009C7678"/>
    <w:rsid w:val="009D13A3"/>
    <w:rsid w:val="009D282B"/>
    <w:rsid w:val="009D394A"/>
    <w:rsid w:val="009E14BF"/>
    <w:rsid w:val="009E2818"/>
    <w:rsid w:val="009E2D72"/>
    <w:rsid w:val="009E30DA"/>
    <w:rsid w:val="009E32D6"/>
    <w:rsid w:val="009E3783"/>
    <w:rsid w:val="009E618A"/>
    <w:rsid w:val="009E6453"/>
    <w:rsid w:val="009E6B68"/>
    <w:rsid w:val="009E6DC1"/>
    <w:rsid w:val="009F220F"/>
    <w:rsid w:val="009F7985"/>
    <w:rsid w:val="009F7B0D"/>
    <w:rsid w:val="00A00497"/>
    <w:rsid w:val="00A04486"/>
    <w:rsid w:val="00A05C59"/>
    <w:rsid w:val="00A107CF"/>
    <w:rsid w:val="00A24E92"/>
    <w:rsid w:val="00A24F5D"/>
    <w:rsid w:val="00A32C4B"/>
    <w:rsid w:val="00A33951"/>
    <w:rsid w:val="00A33F74"/>
    <w:rsid w:val="00A34461"/>
    <w:rsid w:val="00A35B16"/>
    <w:rsid w:val="00A40B11"/>
    <w:rsid w:val="00A40EF2"/>
    <w:rsid w:val="00A528FD"/>
    <w:rsid w:val="00A52F07"/>
    <w:rsid w:val="00A543AB"/>
    <w:rsid w:val="00A54E26"/>
    <w:rsid w:val="00A61621"/>
    <w:rsid w:val="00A64789"/>
    <w:rsid w:val="00A75622"/>
    <w:rsid w:val="00A77388"/>
    <w:rsid w:val="00A8163B"/>
    <w:rsid w:val="00A8358B"/>
    <w:rsid w:val="00A900FF"/>
    <w:rsid w:val="00A939E4"/>
    <w:rsid w:val="00A97876"/>
    <w:rsid w:val="00AA1FC4"/>
    <w:rsid w:val="00AA22C8"/>
    <w:rsid w:val="00AA4427"/>
    <w:rsid w:val="00AA5F59"/>
    <w:rsid w:val="00AA6E36"/>
    <w:rsid w:val="00AA715D"/>
    <w:rsid w:val="00AB0CEF"/>
    <w:rsid w:val="00AB34EF"/>
    <w:rsid w:val="00AB442D"/>
    <w:rsid w:val="00AB61F4"/>
    <w:rsid w:val="00AC61FF"/>
    <w:rsid w:val="00AC6FD7"/>
    <w:rsid w:val="00AD1920"/>
    <w:rsid w:val="00AD1DB5"/>
    <w:rsid w:val="00AD3902"/>
    <w:rsid w:val="00AD41F3"/>
    <w:rsid w:val="00AD421A"/>
    <w:rsid w:val="00AD45E7"/>
    <w:rsid w:val="00AD6FE7"/>
    <w:rsid w:val="00AE2012"/>
    <w:rsid w:val="00AE3D29"/>
    <w:rsid w:val="00AE652A"/>
    <w:rsid w:val="00AF1493"/>
    <w:rsid w:val="00AF33C1"/>
    <w:rsid w:val="00AF5710"/>
    <w:rsid w:val="00AF59F9"/>
    <w:rsid w:val="00AF6375"/>
    <w:rsid w:val="00AF6737"/>
    <w:rsid w:val="00B01C3F"/>
    <w:rsid w:val="00B01DFC"/>
    <w:rsid w:val="00B029FF"/>
    <w:rsid w:val="00B039BE"/>
    <w:rsid w:val="00B05FB5"/>
    <w:rsid w:val="00B10E61"/>
    <w:rsid w:val="00B14DB1"/>
    <w:rsid w:val="00B1582E"/>
    <w:rsid w:val="00B1651B"/>
    <w:rsid w:val="00B218F8"/>
    <w:rsid w:val="00B21FD2"/>
    <w:rsid w:val="00B2313E"/>
    <w:rsid w:val="00B2545E"/>
    <w:rsid w:val="00B25A17"/>
    <w:rsid w:val="00B26C20"/>
    <w:rsid w:val="00B354E8"/>
    <w:rsid w:val="00B36685"/>
    <w:rsid w:val="00B407DE"/>
    <w:rsid w:val="00B40B9F"/>
    <w:rsid w:val="00B417A0"/>
    <w:rsid w:val="00B433F2"/>
    <w:rsid w:val="00B45165"/>
    <w:rsid w:val="00B467E9"/>
    <w:rsid w:val="00B47898"/>
    <w:rsid w:val="00B53533"/>
    <w:rsid w:val="00B57C71"/>
    <w:rsid w:val="00B6028E"/>
    <w:rsid w:val="00B60878"/>
    <w:rsid w:val="00B64572"/>
    <w:rsid w:val="00B64E59"/>
    <w:rsid w:val="00B67F31"/>
    <w:rsid w:val="00B72DA7"/>
    <w:rsid w:val="00B72F55"/>
    <w:rsid w:val="00B73359"/>
    <w:rsid w:val="00B74EAB"/>
    <w:rsid w:val="00B75AE6"/>
    <w:rsid w:val="00B77E5C"/>
    <w:rsid w:val="00B81FFF"/>
    <w:rsid w:val="00B84AD9"/>
    <w:rsid w:val="00B8578D"/>
    <w:rsid w:val="00B91E30"/>
    <w:rsid w:val="00B94606"/>
    <w:rsid w:val="00B953D4"/>
    <w:rsid w:val="00B9547E"/>
    <w:rsid w:val="00B95489"/>
    <w:rsid w:val="00B95E3A"/>
    <w:rsid w:val="00B96759"/>
    <w:rsid w:val="00B97C02"/>
    <w:rsid w:val="00BA0BEF"/>
    <w:rsid w:val="00BA0E78"/>
    <w:rsid w:val="00BA1CBB"/>
    <w:rsid w:val="00BA2A15"/>
    <w:rsid w:val="00BA74B5"/>
    <w:rsid w:val="00BB17EE"/>
    <w:rsid w:val="00BB37AB"/>
    <w:rsid w:val="00BB509C"/>
    <w:rsid w:val="00BC281A"/>
    <w:rsid w:val="00BC46D6"/>
    <w:rsid w:val="00BC7884"/>
    <w:rsid w:val="00BD3603"/>
    <w:rsid w:val="00BD4016"/>
    <w:rsid w:val="00BD638D"/>
    <w:rsid w:val="00BD6BCE"/>
    <w:rsid w:val="00BD6F91"/>
    <w:rsid w:val="00BE122B"/>
    <w:rsid w:val="00BE1E10"/>
    <w:rsid w:val="00BE2FA0"/>
    <w:rsid w:val="00BE3E12"/>
    <w:rsid w:val="00BE70E1"/>
    <w:rsid w:val="00BF144B"/>
    <w:rsid w:val="00BF5B6A"/>
    <w:rsid w:val="00BF6412"/>
    <w:rsid w:val="00C00DDB"/>
    <w:rsid w:val="00C010EC"/>
    <w:rsid w:val="00C04553"/>
    <w:rsid w:val="00C06A6B"/>
    <w:rsid w:val="00C070C5"/>
    <w:rsid w:val="00C1413D"/>
    <w:rsid w:val="00C1461F"/>
    <w:rsid w:val="00C154AC"/>
    <w:rsid w:val="00C15717"/>
    <w:rsid w:val="00C15FF2"/>
    <w:rsid w:val="00C22CE4"/>
    <w:rsid w:val="00C2491C"/>
    <w:rsid w:val="00C254EB"/>
    <w:rsid w:val="00C31848"/>
    <w:rsid w:val="00C34545"/>
    <w:rsid w:val="00C354C0"/>
    <w:rsid w:val="00C36CA5"/>
    <w:rsid w:val="00C40841"/>
    <w:rsid w:val="00C41052"/>
    <w:rsid w:val="00C4157D"/>
    <w:rsid w:val="00C4248C"/>
    <w:rsid w:val="00C42651"/>
    <w:rsid w:val="00C440E1"/>
    <w:rsid w:val="00C47030"/>
    <w:rsid w:val="00C47A04"/>
    <w:rsid w:val="00C51897"/>
    <w:rsid w:val="00C638D8"/>
    <w:rsid w:val="00C652B4"/>
    <w:rsid w:val="00C720F7"/>
    <w:rsid w:val="00C73AD0"/>
    <w:rsid w:val="00C741C2"/>
    <w:rsid w:val="00C74936"/>
    <w:rsid w:val="00C75871"/>
    <w:rsid w:val="00C75BE4"/>
    <w:rsid w:val="00C761A0"/>
    <w:rsid w:val="00C768FC"/>
    <w:rsid w:val="00C76DC2"/>
    <w:rsid w:val="00C80152"/>
    <w:rsid w:val="00C85220"/>
    <w:rsid w:val="00C86315"/>
    <w:rsid w:val="00C90984"/>
    <w:rsid w:val="00C92893"/>
    <w:rsid w:val="00C97B16"/>
    <w:rsid w:val="00C97F80"/>
    <w:rsid w:val="00CA0044"/>
    <w:rsid w:val="00CA0D8A"/>
    <w:rsid w:val="00CA1516"/>
    <w:rsid w:val="00CA1596"/>
    <w:rsid w:val="00CA1915"/>
    <w:rsid w:val="00CA1B80"/>
    <w:rsid w:val="00CA2023"/>
    <w:rsid w:val="00CA2621"/>
    <w:rsid w:val="00CB0064"/>
    <w:rsid w:val="00CB2220"/>
    <w:rsid w:val="00CB39DA"/>
    <w:rsid w:val="00CB3F5D"/>
    <w:rsid w:val="00CB4E2A"/>
    <w:rsid w:val="00CB575E"/>
    <w:rsid w:val="00CB5DBA"/>
    <w:rsid w:val="00CB7062"/>
    <w:rsid w:val="00CB776B"/>
    <w:rsid w:val="00CB7E25"/>
    <w:rsid w:val="00CB7F6F"/>
    <w:rsid w:val="00CC2712"/>
    <w:rsid w:val="00CC479F"/>
    <w:rsid w:val="00CC4BEC"/>
    <w:rsid w:val="00CC61F0"/>
    <w:rsid w:val="00CE28EB"/>
    <w:rsid w:val="00CE6BF4"/>
    <w:rsid w:val="00CF1A42"/>
    <w:rsid w:val="00CF1CBA"/>
    <w:rsid w:val="00CF2F85"/>
    <w:rsid w:val="00CF3646"/>
    <w:rsid w:val="00D019B7"/>
    <w:rsid w:val="00D03970"/>
    <w:rsid w:val="00D06C93"/>
    <w:rsid w:val="00D121A5"/>
    <w:rsid w:val="00D12320"/>
    <w:rsid w:val="00D14FDB"/>
    <w:rsid w:val="00D1762A"/>
    <w:rsid w:val="00D21639"/>
    <w:rsid w:val="00D23708"/>
    <w:rsid w:val="00D23F0D"/>
    <w:rsid w:val="00D2503D"/>
    <w:rsid w:val="00D26186"/>
    <w:rsid w:val="00D32D98"/>
    <w:rsid w:val="00D351FB"/>
    <w:rsid w:val="00D35867"/>
    <w:rsid w:val="00D412AB"/>
    <w:rsid w:val="00D417A8"/>
    <w:rsid w:val="00D420A8"/>
    <w:rsid w:val="00D45D4C"/>
    <w:rsid w:val="00D57426"/>
    <w:rsid w:val="00D6242D"/>
    <w:rsid w:val="00D63E5C"/>
    <w:rsid w:val="00D646CC"/>
    <w:rsid w:val="00D657F0"/>
    <w:rsid w:val="00D66313"/>
    <w:rsid w:val="00D858F6"/>
    <w:rsid w:val="00D97BD3"/>
    <w:rsid w:val="00DA32A1"/>
    <w:rsid w:val="00DA3998"/>
    <w:rsid w:val="00DA3BA9"/>
    <w:rsid w:val="00DA4439"/>
    <w:rsid w:val="00DA53A6"/>
    <w:rsid w:val="00DA63C6"/>
    <w:rsid w:val="00DA6974"/>
    <w:rsid w:val="00DB17E0"/>
    <w:rsid w:val="00DB1BE3"/>
    <w:rsid w:val="00DB2F9B"/>
    <w:rsid w:val="00DB37C2"/>
    <w:rsid w:val="00DB463E"/>
    <w:rsid w:val="00DB4CAD"/>
    <w:rsid w:val="00DB6A60"/>
    <w:rsid w:val="00DB72F5"/>
    <w:rsid w:val="00DC0B77"/>
    <w:rsid w:val="00DC3994"/>
    <w:rsid w:val="00DC4115"/>
    <w:rsid w:val="00DC43A0"/>
    <w:rsid w:val="00DC450E"/>
    <w:rsid w:val="00DC56FD"/>
    <w:rsid w:val="00DD09F7"/>
    <w:rsid w:val="00DD5E0F"/>
    <w:rsid w:val="00DE138F"/>
    <w:rsid w:val="00DE2DD0"/>
    <w:rsid w:val="00DE3CA7"/>
    <w:rsid w:val="00DE6AD8"/>
    <w:rsid w:val="00DE6BD3"/>
    <w:rsid w:val="00DE6F9C"/>
    <w:rsid w:val="00DE755E"/>
    <w:rsid w:val="00DE77D9"/>
    <w:rsid w:val="00DF3115"/>
    <w:rsid w:val="00DF55F4"/>
    <w:rsid w:val="00DF563B"/>
    <w:rsid w:val="00DF7ADA"/>
    <w:rsid w:val="00DF7CC5"/>
    <w:rsid w:val="00E00A1A"/>
    <w:rsid w:val="00E03060"/>
    <w:rsid w:val="00E05AF0"/>
    <w:rsid w:val="00E106AF"/>
    <w:rsid w:val="00E157FD"/>
    <w:rsid w:val="00E16AE1"/>
    <w:rsid w:val="00E20B0E"/>
    <w:rsid w:val="00E21D97"/>
    <w:rsid w:val="00E21E12"/>
    <w:rsid w:val="00E23AD0"/>
    <w:rsid w:val="00E24FF7"/>
    <w:rsid w:val="00E319EA"/>
    <w:rsid w:val="00E40558"/>
    <w:rsid w:val="00E5209E"/>
    <w:rsid w:val="00E531A5"/>
    <w:rsid w:val="00E53B90"/>
    <w:rsid w:val="00E53C7A"/>
    <w:rsid w:val="00E55DD4"/>
    <w:rsid w:val="00E60E1E"/>
    <w:rsid w:val="00E60E76"/>
    <w:rsid w:val="00E6324C"/>
    <w:rsid w:val="00E662CA"/>
    <w:rsid w:val="00E669C2"/>
    <w:rsid w:val="00E67B8D"/>
    <w:rsid w:val="00E83749"/>
    <w:rsid w:val="00E8616C"/>
    <w:rsid w:val="00E947D0"/>
    <w:rsid w:val="00E96F12"/>
    <w:rsid w:val="00E9781C"/>
    <w:rsid w:val="00E97ACD"/>
    <w:rsid w:val="00EA4ADF"/>
    <w:rsid w:val="00EB4CA3"/>
    <w:rsid w:val="00EB56FB"/>
    <w:rsid w:val="00EC0771"/>
    <w:rsid w:val="00EC0A0B"/>
    <w:rsid w:val="00EC273E"/>
    <w:rsid w:val="00EC2FE6"/>
    <w:rsid w:val="00EC440F"/>
    <w:rsid w:val="00EC4CCE"/>
    <w:rsid w:val="00EC655A"/>
    <w:rsid w:val="00EC65C8"/>
    <w:rsid w:val="00EC738C"/>
    <w:rsid w:val="00ED4775"/>
    <w:rsid w:val="00EE0702"/>
    <w:rsid w:val="00EE12EC"/>
    <w:rsid w:val="00EE18B8"/>
    <w:rsid w:val="00EE1C40"/>
    <w:rsid w:val="00EE1D02"/>
    <w:rsid w:val="00EE397F"/>
    <w:rsid w:val="00EF0710"/>
    <w:rsid w:val="00EF1801"/>
    <w:rsid w:val="00EF1BB3"/>
    <w:rsid w:val="00EF2714"/>
    <w:rsid w:val="00EF6D03"/>
    <w:rsid w:val="00EF7EDF"/>
    <w:rsid w:val="00F0008C"/>
    <w:rsid w:val="00F03AE5"/>
    <w:rsid w:val="00F043AD"/>
    <w:rsid w:val="00F116C8"/>
    <w:rsid w:val="00F122A1"/>
    <w:rsid w:val="00F1268C"/>
    <w:rsid w:val="00F14289"/>
    <w:rsid w:val="00F165C1"/>
    <w:rsid w:val="00F21548"/>
    <w:rsid w:val="00F24B7E"/>
    <w:rsid w:val="00F25F86"/>
    <w:rsid w:val="00F31007"/>
    <w:rsid w:val="00F33A2D"/>
    <w:rsid w:val="00F377E2"/>
    <w:rsid w:val="00F379C9"/>
    <w:rsid w:val="00F40A6E"/>
    <w:rsid w:val="00F42DBF"/>
    <w:rsid w:val="00F43BAA"/>
    <w:rsid w:val="00F46066"/>
    <w:rsid w:val="00F47123"/>
    <w:rsid w:val="00F47489"/>
    <w:rsid w:val="00F47D7D"/>
    <w:rsid w:val="00F54160"/>
    <w:rsid w:val="00F546BB"/>
    <w:rsid w:val="00F54AD1"/>
    <w:rsid w:val="00F555E9"/>
    <w:rsid w:val="00F56EDE"/>
    <w:rsid w:val="00F57C78"/>
    <w:rsid w:val="00F630F8"/>
    <w:rsid w:val="00F65199"/>
    <w:rsid w:val="00F662C7"/>
    <w:rsid w:val="00F709D5"/>
    <w:rsid w:val="00F7238D"/>
    <w:rsid w:val="00F733CA"/>
    <w:rsid w:val="00F7362F"/>
    <w:rsid w:val="00F74995"/>
    <w:rsid w:val="00F751A6"/>
    <w:rsid w:val="00F775A8"/>
    <w:rsid w:val="00F77823"/>
    <w:rsid w:val="00F77D21"/>
    <w:rsid w:val="00F8586A"/>
    <w:rsid w:val="00F93EB8"/>
    <w:rsid w:val="00F944FC"/>
    <w:rsid w:val="00FA2457"/>
    <w:rsid w:val="00FB22B2"/>
    <w:rsid w:val="00FB2588"/>
    <w:rsid w:val="00FB3018"/>
    <w:rsid w:val="00FB4553"/>
    <w:rsid w:val="00FB5933"/>
    <w:rsid w:val="00FB6A26"/>
    <w:rsid w:val="00FC1752"/>
    <w:rsid w:val="00FC251F"/>
    <w:rsid w:val="00FC6D10"/>
    <w:rsid w:val="00FC7DE9"/>
    <w:rsid w:val="00FD16E7"/>
    <w:rsid w:val="00FD4D74"/>
    <w:rsid w:val="00FD5EE6"/>
    <w:rsid w:val="00FE58E7"/>
    <w:rsid w:val="00FE633B"/>
    <w:rsid w:val="00FE7000"/>
    <w:rsid w:val="00FF0533"/>
    <w:rsid w:val="00FF36F8"/>
    <w:rsid w:val="00FF3FD5"/>
    <w:rsid w:val="00FF724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F7"/>
    <w:pPr>
      <w:spacing w:after="240"/>
    </w:pPr>
    <w:rPr>
      <w:rFonts w:ascii="Arial" w:hAnsi="Arial"/>
      <w:sz w:val="22"/>
      <w:lang w:val="ca-ES"/>
    </w:rPr>
  </w:style>
  <w:style w:type="paragraph" w:styleId="Ttol1">
    <w:name w:val="heading 1"/>
    <w:basedOn w:val="Normal"/>
    <w:next w:val="Normal"/>
    <w:link w:val="Ttol1Car"/>
    <w:uiPriority w:val="9"/>
    <w:qFormat/>
    <w:rsid w:val="00514729"/>
    <w:pPr>
      <w:keepNext/>
      <w:keepLines/>
      <w:spacing w:before="480"/>
      <w:outlineLvl w:val="0"/>
    </w:pPr>
    <w:rPr>
      <w:rFonts w:eastAsiaTheme="majorEastAsia" w:cs="Arial"/>
      <w:b/>
      <w:color w:val="C00000"/>
      <w:sz w:val="24"/>
      <w:szCs w:val="24"/>
      <w:lang w:val="es-ES"/>
    </w:rPr>
  </w:style>
  <w:style w:type="paragraph" w:styleId="Ttol2">
    <w:name w:val="heading 2"/>
    <w:next w:val="Normal"/>
    <w:link w:val="Ttol2Car"/>
    <w:uiPriority w:val="9"/>
    <w:unhideWhenUsed/>
    <w:qFormat/>
    <w:rsid w:val="00BF5B6A"/>
    <w:pPr>
      <w:spacing w:before="480" w:after="240" w:line="259" w:lineRule="auto"/>
      <w:ind w:left="578" w:hanging="578"/>
      <w:jc w:val="both"/>
      <w:outlineLvl w:val="1"/>
    </w:pPr>
    <w:rPr>
      <w:rFonts w:ascii="Arial" w:eastAsiaTheme="majorEastAsia" w:hAnsi="Arial" w:cs="Arial"/>
      <w:b/>
      <w:color w:val="C00000"/>
      <w:sz w:val="22"/>
      <w:szCs w:val="22"/>
    </w:rPr>
  </w:style>
  <w:style w:type="paragraph" w:styleId="Ttol3">
    <w:name w:val="heading 3"/>
    <w:basedOn w:val="Normal"/>
    <w:next w:val="Normal"/>
    <w:link w:val="Ttol3Car"/>
    <w:uiPriority w:val="9"/>
    <w:unhideWhenUsed/>
    <w:qFormat/>
    <w:rsid w:val="00E67B8D"/>
    <w:pPr>
      <w:keepNext/>
      <w:keepLines/>
      <w:spacing w:before="480" w:line="259" w:lineRule="auto"/>
      <w:jc w:val="both"/>
      <w:outlineLvl w:val="2"/>
    </w:pPr>
    <w:rPr>
      <w:rFonts w:eastAsiaTheme="majorEastAsia" w:cstheme="majorBidi"/>
      <w:b/>
      <w:color w:val="C00000"/>
      <w:szCs w:val="22"/>
      <w:lang w:val="es-ES" w:eastAsia="en-US"/>
    </w:rPr>
  </w:style>
  <w:style w:type="paragraph" w:styleId="Ttol4">
    <w:name w:val="heading 4"/>
    <w:basedOn w:val="Normal"/>
    <w:next w:val="Normal"/>
    <w:link w:val="Ttol4Car"/>
    <w:uiPriority w:val="9"/>
    <w:unhideWhenUsed/>
    <w:qFormat/>
    <w:rsid w:val="00717F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semiHidden/>
    <w:unhideWhenUsed/>
    <w:qFormat/>
    <w:rsid w:val="00717FB6"/>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szCs w:val="22"/>
      <w:lang w:eastAsia="en-US"/>
    </w:rPr>
  </w:style>
  <w:style w:type="paragraph" w:styleId="Ttol6">
    <w:name w:val="heading 6"/>
    <w:basedOn w:val="Normal"/>
    <w:next w:val="Normal"/>
    <w:link w:val="Ttol6Car"/>
    <w:uiPriority w:val="9"/>
    <w:semiHidden/>
    <w:unhideWhenUsed/>
    <w:qFormat/>
    <w:rsid w:val="00717FB6"/>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Ttol7">
    <w:name w:val="heading 7"/>
    <w:basedOn w:val="Normal"/>
    <w:next w:val="Normal"/>
    <w:link w:val="Ttol7Car"/>
    <w:uiPriority w:val="9"/>
    <w:semiHidden/>
    <w:unhideWhenUsed/>
    <w:qFormat/>
    <w:rsid w:val="00717FB6"/>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Ttol8">
    <w:name w:val="heading 8"/>
    <w:basedOn w:val="Normal"/>
    <w:next w:val="Normal"/>
    <w:link w:val="Ttol8Car"/>
    <w:uiPriority w:val="9"/>
    <w:semiHidden/>
    <w:unhideWhenUsed/>
    <w:qFormat/>
    <w:rsid w:val="00717FB6"/>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Ttol9">
    <w:name w:val="heading 9"/>
    <w:basedOn w:val="Normal"/>
    <w:next w:val="Normal"/>
    <w:link w:val="Ttol9Car"/>
    <w:uiPriority w:val="9"/>
    <w:semiHidden/>
    <w:unhideWhenUsed/>
    <w:qFormat/>
    <w:rsid w:val="00717FB6"/>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14729"/>
    <w:rPr>
      <w:rFonts w:ascii="Arial" w:eastAsiaTheme="majorEastAsia" w:hAnsi="Arial" w:cs="Arial"/>
      <w:b/>
      <w:color w:val="C00000"/>
      <w:sz w:val="24"/>
      <w:szCs w:val="24"/>
    </w:rPr>
  </w:style>
  <w:style w:type="character" w:customStyle="1" w:styleId="Ttol2Car">
    <w:name w:val="Títol 2 Car"/>
    <w:basedOn w:val="Tipusdelletraperdefectedelpargraf"/>
    <w:link w:val="Ttol2"/>
    <w:uiPriority w:val="9"/>
    <w:rsid w:val="00BF5B6A"/>
    <w:rPr>
      <w:rFonts w:ascii="Arial" w:eastAsiaTheme="majorEastAsia" w:hAnsi="Arial" w:cs="Arial"/>
      <w:b/>
      <w:color w:val="C00000"/>
      <w:sz w:val="22"/>
      <w:szCs w:val="22"/>
    </w:rPr>
  </w:style>
  <w:style w:type="character" w:customStyle="1" w:styleId="Ttol3Car">
    <w:name w:val="Títol 3 Car"/>
    <w:basedOn w:val="Tipusdelletraperdefectedelpargraf"/>
    <w:link w:val="Ttol3"/>
    <w:uiPriority w:val="9"/>
    <w:rsid w:val="00E67B8D"/>
    <w:rPr>
      <w:rFonts w:ascii="Arial" w:eastAsiaTheme="majorEastAsia" w:hAnsi="Arial" w:cstheme="majorBidi"/>
      <w:b/>
      <w:color w:val="C00000"/>
      <w:sz w:val="22"/>
      <w:szCs w:val="22"/>
      <w:lang w:eastAsia="en-US"/>
    </w:rPr>
  </w:style>
  <w:style w:type="character" w:customStyle="1" w:styleId="Ttol4Car">
    <w:name w:val="Títol 4 Car"/>
    <w:basedOn w:val="Tipusdelletraperdefectedelpargraf"/>
    <w:link w:val="Ttol4"/>
    <w:uiPriority w:val="9"/>
    <w:rsid w:val="00717FB6"/>
    <w:rPr>
      <w:rFonts w:asciiTheme="majorHAnsi" w:eastAsiaTheme="majorEastAsia" w:hAnsiTheme="majorHAnsi" w:cstheme="majorBidi"/>
      <w:i/>
      <w:iCs/>
      <w:color w:val="365F91" w:themeColor="accent1" w:themeShade="BF"/>
      <w:sz w:val="22"/>
      <w:lang w:val="ca-ES"/>
    </w:rPr>
  </w:style>
  <w:style w:type="character" w:customStyle="1" w:styleId="Ttol5Car">
    <w:name w:val="Títol 5 Car"/>
    <w:basedOn w:val="Tipusdelletraperdefectedelpargraf"/>
    <w:link w:val="Ttol5"/>
    <w:uiPriority w:val="9"/>
    <w:semiHidden/>
    <w:rsid w:val="00717FB6"/>
    <w:rPr>
      <w:rFonts w:asciiTheme="majorHAnsi" w:eastAsiaTheme="majorEastAsia" w:hAnsiTheme="majorHAnsi" w:cstheme="majorBidi"/>
      <w:color w:val="365F91" w:themeColor="accent1" w:themeShade="BF"/>
      <w:sz w:val="22"/>
      <w:szCs w:val="22"/>
      <w:lang w:val="ca-ES" w:eastAsia="en-US"/>
    </w:rPr>
  </w:style>
  <w:style w:type="character" w:customStyle="1" w:styleId="Ttol6Car">
    <w:name w:val="Títol 6 Car"/>
    <w:basedOn w:val="Tipusdelletraperdefectedelpargraf"/>
    <w:link w:val="Ttol6"/>
    <w:uiPriority w:val="9"/>
    <w:semiHidden/>
    <w:rsid w:val="00717FB6"/>
    <w:rPr>
      <w:rFonts w:asciiTheme="majorHAnsi" w:eastAsiaTheme="majorEastAsia" w:hAnsiTheme="majorHAnsi" w:cstheme="majorBidi"/>
      <w:color w:val="243F60" w:themeColor="accent1" w:themeShade="7F"/>
      <w:sz w:val="22"/>
      <w:szCs w:val="22"/>
      <w:lang w:val="ca-ES" w:eastAsia="en-US"/>
    </w:rPr>
  </w:style>
  <w:style w:type="character" w:customStyle="1" w:styleId="Ttol7Car">
    <w:name w:val="Títol 7 Car"/>
    <w:basedOn w:val="Tipusdelletraperdefectedelpargraf"/>
    <w:link w:val="Ttol7"/>
    <w:uiPriority w:val="9"/>
    <w:semiHidden/>
    <w:rsid w:val="00717FB6"/>
    <w:rPr>
      <w:rFonts w:asciiTheme="majorHAnsi" w:eastAsiaTheme="majorEastAsia" w:hAnsiTheme="majorHAnsi" w:cstheme="majorBidi"/>
      <w:i/>
      <w:iCs/>
      <w:color w:val="243F60" w:themeColor="accent1" w:themeShade="7F"/>
      <w:sz w:val="22"/>
      <w:szCs w:val="22"/>
      <w:lang w:val="ca-ES" w:eastAsia="en-US"/>
    </w:rPr>
  </w:style>
  <w:style w:type="character" w:customStyle="1" w:styleId="Ttol8Car">
    <w:name w:val="Títol 8 Car"/>
    <w:basedOn w:val="Tipusdelletraperdefectedelpargraf"/>
    <w:link w:val="Ttol8"/>
    <w:uiPriority w:val="9"/>
    <w:semiHidden/>
    <w:rsid w:val="00717FB6"/>
    <w:rPr>
      <w:rFonts w:asciiTheme="majorHAnsi" w:eastAsiaTheme="majorEastAsia" w:hAnsiTheme="majorHAnsi" w:cstheme="majorBidi"/>
      <w:color w:val="272727" w:themeColor="text1" w:themeTint="D8"/>
      <w:sz w:val="21"/>
      <w:szCs w:val="21"/>
      <w:lang w:val="ca-ES" w:eastAsia="en-US"/>
    </w:rPr>
  </w:style>
  <w:style w:type="character" w:customStyle="1" w:styleId="Ttol9Car">
    <w:name w:val="Títol 9 Car"/>
    <w:basedOn w:val="Tipusdelletraperdefectedelpargraf"/>
    <w:link w:val="Ttol9"/>
    <w:uiPriority w:val="9"/>
    <w:semiHidden/>
    <w:rsid w:val="00717FB6"/>
    <w:rPr>
      <w:rFonts w:asciiTheme="majorHAnsi" w:eastAsiaTheme="majorEastAsia" w:hAnsiTheme="majorHAnsi" w:cstheme="majorBidi"/>
      <w:i/>
      <w:iCs/>
      <w:color w:val="272727" w:themeColor="text1" w:themeTint="D8"/>
      <w:sz w:val="21"/>
      <w:szCs w:val="21"/>
      <w:lang w:val="ca-ES" w:eastAsia="en-US"/>
    </w:rPr>
  </w:style>
  <w:style w:type="paragraph" w:styleId="Capalera">
    <w:name w:val="header"/>
    <w:basedOn w:val="Normal"/>
    <w:link w:val="CapaleraCar"/>
    <w:uiPriority w:val="99"/>
    <w:rsid w:val="000728E2"/>
    <w:pPr>
      <w:tabs>
        <w:tab w:val="center" w:pos="4252"/>
        <w:tab w:val="right" w:pos="8504"/>
      </w:tabs>
    </w:pPr>
  </w:style>
  <w:style w:type="character" w:customStyle="1" w:styleId="CapaleraCar">
    <w:name w:val="Capçalera Car"/>
    <w:link w:val="Capalera"/>
    <w:uiPriority w:val="99"/>
    <w:rsid w:val="00EF2714"/>
    <w:rPr>
      <w:rFonts w:ascii="Arial" w:hAnsi="Arial"/>
      <w:sz w:val="22"/>
      <w:lang w:val="ca-ES"/>
    </w:rPr>
  </w:style>
  <w:style w:type="paragraph" w:styleId="Peu">
    <w:name w:val="footer"/>
    <w:basedOn w:val="Normal"/>
    <w:link w:val="PeuCar"/>
    <w:uiPriority w:val="99"/>
    <w:rsid w:val="00F56EDE"/>
    <w:pPr>
      <w:tabs>
        <w:tab w:val="center" w:pos="4252"/>
        <w:tab w:val="right" w:pos="8504"/>
      </w:tabs>
    </w:pPr>
  </w:style>
  <w:style w:type="character" w:customStyle="1" w:styleId="PeuCar">
    <w:name w:val="Peu Car"/>
    <w:link w:val="Peu"/>
    <w:uiPriority w:val="99"/>
    <w:rsid w:val="009B66D3"/>
    <w:rPr>
      <w:rFonts w:ascii="Arial" w:hAnsi="Arial"/>
      <w:sz w:val="22"/>
      <w:lang w:eastAsia="es-ES"/>
    </w:r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NormalWeb">
    <w:name w:val="Normal (Web)"/>
    <w:basedOn w:val="Normal"/>
    <w:uiPriority w:val="99"/>
    <w:unhideWhenUsed/>
    <w:rsid w:val="002A3087"/>
    <w:pPr>
      <w:spacing w:after="210" w:line="210" w:lineRule="atLeast"/>
      <w:jc w:val="both"/>
    </w:pPr>
    <w:rPr>
      <w:rFonts w:ascii="Times New Roman" w:eastAsia="Times New Roman" w:hAnsi="Times New Roman"/>
      <w:sz w:val="17"/>
      <w:szCs w:val="17"/>
      <w:lang w:eastAsia="ca-ES"/>
    </w:rPr>
  </w:style>
  <w:style w:type="paragraph" w:styleId="Textdeglobus">
    <w:name w:val="Balloon Text"/>
    <w:basedOn w:val="Normal"/>
    <w:link w:val="TextdeglobusCar"/>
    <w:uiPriority w:val="99"/>
    <w:rsid w:val="00241006"/>
    <w:rPr>
      <w:rFonts w:ascii="Tahoma" w:hAnsi="Tahoma" w:cs="Tahoma"/>
      <w:sz w:val="16"/>
      <w:szCs w:val="16"/>
    </w:rPr>
  </w:style>
  <w:style w:type="character" w:customStyle="1" w:styleId="TextdeglobusCar">
    <w:name w:val="Text de globus Car"/>
    <w:link w:val="Textdeglobus"/>
    <w:uiPriority w:val="99"/>
    <w:rsid w:val="00241006"/>
    <w:rPr>
      <w:rFonts w:ascii="Tahoma" w:hAnsi="Tahoma" w:cs="Tahoma"/>
      <w:sz w:val="16"/>
      <w:szCs w:val="16"/>
      <w:lang w:eastAsia="es-ES"/>
    </w:rPr>
  </w:style>
  <w:style w:type="paragraph" w:customStyle="1" w:styleId="Text">
    <w:name w:val="Text"/>
    <w:basedOn w:val="Normal"/>
    <w:rsid w:val="00CA2023"/>
    <w:pPr>
      <w:spacing w:line="280" w:lineRule="atLeast"/>
      <w:jc w:val="both"/>
    </w:pPr>
    <w:rPr>
      <w:rFonts w:eastAsia="Times New Roman"/>
      <w:sz w:val="24"/>
      <w:lang w:eastAsia="ca-ES"/>
    </w:rPr>
  </w:style>
  <w:style w:type="character" w:styleId="Enlla">
    <w:name w:val="Hyperlink"/>
    <w:rsid w:val="00FB5933"/>
    <w:rPr>
      <w:color w:val="0000FF"/>
      <w:u w:val="single"/>
    </w:rPr>
  </w:style>
  <w:style w:type="character" w:styleId="Enllavisitat">
    <w:name w:val="FollowedHyperlink"/>
    <w:rsid w:val="00086F65"/>
    <w:rPr>
      <w:color w:val="800080"/>
      <w:u w:val="single"/>
    </w:rPr>
  </w:style>
  <w:style w:type="paragraph" w:styleId="Pargrafdellista">
    <w:name w:val="List Paragraph"/>
    <w:basedOn w:val="Normal"/>
    <w:uiPriority w:val="34"/>
    <w:qFormat/>
    <w:rsid w:val="00B1651B"/>
    <w:pPr>
      <w:numPr>
        <w:numId w:val="1"/>
      </w:numPr>
      <w:spacing w:after="220"/>
      <w:ind w:left="284" w:hanging="284"/>
    </w:pPr>
    <w:rPr>
      <w:rFonts w:eastAsia="Calibri"/>
      <w:szCs w:val="22"/>
      <w:lang w:val="es-ES" w:eastAsia="en-US"/>
    </w:rPr>
  </w:style>
  <w:style w:type="table" w:styleId="Taulaambquadrcula">
    <w:name w:val="Table Grid"/>
    <w:basedOn w:val="Tau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ulanormal"/>
    <w:uiPriority w:val="40"/>
    <w:rsid w:val="00AF6737"/>
    <w:rPr>
      <w:rFonts w:ascii="Arial" w:hAnsi="Arial"/>
      <w:sz w:val="22"/>
    </w:rPr>
    <w:tblPr>
      <w:tblBorders>
        <w:bottom w:val="single" w:sz="6" w:space="0" w:color="auto"/>
        <w:insideH w:val="single" w:sz="6" w:space="0" w:color="auto"/>
      </w:tblBorders>
    </w:tblPr>
  </w:style>
  <w:style w:type="paragraph" w:styleId="Textdenotaapeudepgina">
    <w:name w:val="footnote text"/>
    <w:basedOn w:val="Normal"/>
    <w:link w:val="TextdenotaapeudepginaCar"/>
    <w:uiPriority w:val="99"/>
    <w:unhideWhenUsed/>
    <w:rsid w:val="00C741C2"/>
    <w:rPr>
      <w:sz w:val="20"/>
    </w:rPr>
  </w:style>
  <w:style w:type="character" w:customStyle="1" w:styleId="TextdenotaapeudepginaCar">
    <w:name w:val="Text de nota a peu de pàgina Car"/>
    <w:basedOn w:val="Tipusdelletraperdefectedelpargraf"/>
    <w:link w:val="Textdenotaapeudepgina"/>
    <w:uiPriority w:val="99"/>
    <w:rsid w:val="00C741C2"/>
    <w:rPr>
      <w:rFonts w:ascii="Arial" w:hAnsi="Arial"/>
      <w:lang w:val="ca-ES"/>
    </w:rPr>
  </w:style>
  <w:style w:type="character" w:styleId="Refernciadenotaapeudepgina">
    <w:name w:val="footnote reference"/>
    <w:basedOn w:val="Tipusdelletraperdefectedelpargraf"/>
    <w:uiPriority w:val="99"/>
    <w:semiHidden/>
    <w:unhideWhenUsed/>
    <w:rsid w:val="00C741C2"/>
    <w:rPr>
      <w:vertAlign w:val="superscript"/>
    </w:rPr>
  </w:style>
  <w:style w:type="paragraph" w:styleId="Ttol">
    <w:name w:val="Title"/>
    <w:basedOn w:val="Normal"/>
    <w:next w:val="Normal"/>
    <w:link w:val="TtolCar"/>
    <w:uiPriority w:val="10"/>
    <w:qFormat/>
    <w:rsid w:val="005932E1"/>
    <w:pPr>
      <w:contextualSpacing/>
    </w:pPr>
    <w:rPr>
      <w:rFonts w:eastAsiaTheme="majorEastAsia" w:cstheme="majorBidi"/>
      <w:b/>
      <w:spacing w:val="-10"/>
      <w:kern w:val="28"/>
      <w:sz w:val="32"/>
      <w:szCs w:val="56"/>
    </w:rPr>
  </w:style>
  <w:style w:type="character" w:customStyle="1" w:styleId="TtolCar">
    <w:name w:val="Títol Car"/>
    <w:basedOn w:val="Tipusdelletraperdefectedelpargraf"/>
    <w:link w:val="Ttol"/>
    <w:uiPriority w:val="10"/>
    <w:rsid w:val="005932E1"/>
    <w:rPr>
      <w:rFonts w:ascii="Arial" w:eastAsiaTheme="majorEastAsia" w:hAnsi="Arial" w:cstheme="majorBidi"/>
      <w:b/>
      <w:spacing w:val="-10"/>
      <w:kern w:val="28"/>
      <w:sz w:val="32"/>
      <w:szCs w:val="56"/>
      <w:lang w:val="ca-ES"/>
    </w:rPr>
  </w:style>
  <w:style w:type="paragraph" w:customStyle="1" w:styleId="Ttulo2Segundonviel">
    <w:name w:val="Título 2. Segundo nviel"/>
    <w:basedOn w:val="Ttol2"/>
    <w:link w:val="Ttulo2SegundonvielCar"/>
    <w:qFormat/>
    <w:rsid w:val="005932E1"/>
    <w:rPr>
      <w:b w:val="0"/>
      <w:color w:val="auto"/>
    </w:rPr>
  </w:style>
  <w:style w:type="character" w:customStyle="1" w:styleId="Ttulo2SegundonvielCar">
    <w:name w:val="Título 2. Segundo nviel Car"/>
    <w:basedOn w:val="Ttol2Car"/>
    <w:link w:val="Ttulo2Segundonviel"/>
    <w:rsid w:val="005932E1"/>
    <w:rPr>
      <w:rFonts w:ascii="Arial" w:eastAsiaTheme="majorEastAsia" w:hAnsi="Arial" w:cs="Arial"/>
      <w:b w:val="0"/>
      <w:color w:val="365F91" w:themeColor="accent1" w:themeShade="BF"/>
      <w:sz w:val="22"/>
      <w:szCs w:val="22"/>
      <w:lang w:val="ca-ES"/>
    </w:rPr>
  </w:style>
  <w:style w:type="paragraph" w:customStyle="1" w:styleId="notaalpeu">
    <w:name w:val="nota al peu"/>
    <w:basedOn w:val="Textdenotaapeudepgina"/>
    <w:link w:val="notaalpeuCar"/>
    <w:qFormat/>
    <w:rsid w:val="00F555E9"/>
    <w:pPr>
      <w:spacing w:before="120" w:after="120"/>
    </w:pPr>
    <w:rPr>
      <w:sz w:val="16"/>
      <w:lang w:val="es"/>
    </w:rPr>
  </w:style>
  <w:style w:type="character" w:customStyle="1" w:styleId="notaalpeuCar">
    <w:name w:val="nota al peu Car"/>
    <w:basedOn w:val="TextdenotaapeudepginaCar"/>
    <w:link w:val="notaalpeu"/>
    <w:rsid w:val="00F555E9"/>
    <w:rPr>
      <w:rFonts w:ascii="Arial" w:hAnsi="Arial"/>
      <w:sz w:val="16"/>
      <w:lang w:val="es"/>
    </w:rPr>
  </w:style>
  <w:style w:type="table" w:customStyle="1" w:styleId="Estilo1">
    <w:name w:val="Estilo1"/>
    <w:basedOn w:val="Taulanormal"/>
    <w:uiPriority w:val="99"/>
    <w:rsid w:val="00AF6737"/>
    <w:tblPr/>
  </w:style>
  <w:style w:type="table" w:customStyle="1" w:styleId="Estilo2">
    <w:name w:val="Estilo2"/>
    <w:basedOn w:val="Taulanormal"/>
    <w:uiPriority w:val="99"/>
    <w:rsid w:val="00AF6737"/>
    <w:rPr>
      <w:rFonts w:ascii="Arial" w:hAnsi="Arial"/>
      <w:sz w:val="22"/>
    </w:rPr>
    <w:tblPr/>
    <w:trPr>
      <w:cantSplit/>
      <w:tblHeader/>
    </w:trPr>
    <w:tcPr>
      <w:vAlign w:val="center"/>
    </w:tcPr>
  </w:style>
  <w:style w:type="character" w:styleId="Textdelcontenidor">
    <w:name w:val="Placeholder Text"/>
    <w:basedOn w:val="Tipusdelletraperdefectedelpargraf"/>
    <w:uiPriority w:val="99"/>
    <w:semiHidden/>
    <w:rsid w:val="00B60878"/>
    <w:rPr>
      <w:color w:val="808080"/>
    </w:rPr>
  </w:style>
  <w:style w:type="paragraph" w:customStyle="1" w:styleId="Paginaci">
    <w:name w:val="Paginació"/>
    <w:basedOn w:val="Peu"/>
    <w:link w:val="PaginaciCar"/>
    <w:qFormat/>
    <w:rsid w:val="00CB4E2A"/>
    <w:pPr>
      <w:jc w:val="right"/>
    </w:pPr>
    <w:rPr>
      <w:bCs/>
      <w:sz w:val="20"/>
    </w:rPr>
  </w:style>
  <w:style w:type="character" w:customStyle="1" w:styleId="PaginaciCar">
    <w:name w:val="Paginació Car"/>
    <w:basedOn w:val="PeuCar"/>
    <w:link w:val="Paginaci"/>
    <w:rsid w:val="00CB4E2A"/>
    <w:rPr>
      <w:rFonts w:ascii="Arial" w:hAnsi="Arial"/>
      <w:bCs/>
      <w:sz w:val="22"/>
      <w:lang w:val="ca-ES" w:eastAsia="es-ES"/>
    </w:rPr>
  </w:style>
  <w:style w:type="table" w:customStyle="1" w:styleId="Taulaambquadrcula1">
    <w:name w:val="Taula amb quadrícula1"/>
    <w:basedOn w:val="Taulanormal"/>
    <w:next w:val="Taulaambquadrcula"/>
    <w:rsid w:val="00E3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FB6"/>
    <w:pPr>
      <w:autoSpaceDE w:val="0"/>
      <w:autoSpaceDN w:val="0"/>
      <w:adjustRightInd w:val="0"/>
    </w:pPr>
    <w:rPr>
      <w:rFonts w:ascii="Times New Roman" w:eastAsiaTheme="minorHAnsi" w:hAnsi="Times New Roman"/>
      <w:color w:val="000000"/>
      <w:sz w:val="24"/>
      <w:szCs w:val="24"/>
      <w:lang w:val="ca-ES" w:eastAsia="en-US"/>
    </w:rPr>
  </w:style>
  <w:style w:type="paragraph" w:customStyle="1" w:styleId="Puntsclau">
    <w:name w:val="Punts clau"/>
    <w:basedOn w:val="Normal"/>
    <w:link w:val="PuntsclauCar"/>
    <w:qFormat/>
    <w:rsid w:val="00717FB6"/>
    <w:pPr>
      <w:spacing w:after="160" w:line="259" w:lineRule="auto"/>
      <w:jc w:val="both"/>
    </w:pPr>
    <w:rPr>
      <w:rFonts w:ascii="Arial Black" w:eastAsiaTheme="minorHAnsi" w:hAnsi="Arial Black" w:cstheme="minorBidi"/>
      <w:sz w:val="28"/>
      <w:szCs w:val="22"/>
      <w:lang w:eastAsia="en-US"/>
    </w:rPr>
  </w:style>
  <w:style w:type="character" w:customStyle="1" w:styleId="PuntsclauCar">
    <w:name w:val="Punts clau Car"/>
    <w:basedOn w:val="Tipusdelletraperdefectedelpargraf"/>
    <w:link w:val="Puntsclau"/>
    <w:rsid w:val="00717FB6"/>
    <w:rPr>
      <w:rFonts w:ascii="Arial Black" w:eastAsiaTheme="minorHAnsi" w:hAnsi="Arial Black" w:cstheme="minorBidi"/>
      <w:sz w:val="28"/>
      <w:szCs w:val="22"/>
      <w:lang w:val="ca-ES" w:eastAsia="en-US"/>
    </w:rPr>
  </w:style>
  <w:style w:type="paragraph" w:styleId="Textdecomentari">
    <w:name w:val="annotation text"/>
    <w:basedOn w:val="Normal"/>
    <w:link w:val="TextdecomentariCar"/>
    <w:uiPriority w:val="99"/>
    <w:unhideWhenUsed/>
    <w:rsid w:val="00717FB6"/>
    <w:pPr>
      <w:spacing w:after="160"/>
      <w:jc w:val="both"/>
    </w:pPr>
    <w:rPr>
      <w:rFonts w:ascii="Helvetica Light*" w:eastAsiaTheme="minorHAnsi" w:hAnsi="Helvetica Light*" w:cstheme="minorBidi"/>
      <w:sz w:val="20"/>
      <w:lang w:eastAsia="en-US"/>
    </w:rPr>
  </w:style>
  <w:style w:type="character" w:customStyle="1" w:styleId="TextdecomentariCar">
    <w:name w:val="Text de comentari Car"/>
    <w:basedOn w:val="Tipusdelletraperdefectedelpargraf"/>
    <w:link w:val="Textdecomentari"/>
    <w:uiPriority w:val="99"/>
    <w:rsid w:val="00717FB6"/>
    <w:rPr>
      <w:rFonts w:ascii="Helvetica Light*" w:eastAsiaTheme="minorHAnsi" w:hAnsi="Helvetica Light*" w:cstheme="minorBidi"/>
      <w:lang w:val="ca-ES" w:eastAsia="en-US"/>
    </w:rPr>
  </w:style>
  <w:style w:type="character" w:customStyle="1" w:styleId="TemadelcomentariCar">
    <w:name w:val="Tema del comentari Car"/>
    <w:basedOn w:val="TextdecomentariCar"/>
    <w:link w:val="Temadelcomentari"/>
    <w:uiPriority w:val="99"/>
    <w:semiHidden/>
    <w:rsid w:val="00717FB6"/>
    <w:rPr>
      <w:rFonts w:ascii="Helvetica Light*" w:eastAsiaTheme="minorHAnsi" w:hAnsi="Helvetica Light*" w:cstheme="minorBidi"/>
      <w:b/>
      <w:bCs/>
      <w:lang w:val="ca-ES" w:eastAsia="en-US"/>
    </w:rPr>
  </w:style>
  <w:style w:type="paragraph" w:styleId="Temadelcomentari">
    <w:name w:val="annotation subject"/>
    <w:basedOn w:val="Textdecomentari"/>
    <w:next w:val="Textdecomentari"/>
    <w:link w:val="TemadelcomentariCar"/>
    <w:uiPriority w:val="99"/>
    <w:semiHidden/>
    <w:unhideWhenUsed/>
    <w:rsid w:val="00717FB6"/>
    <w:rPr>
      <w:b/>
      <w:bCs/>
    </w:rPr>
  </w:style>
  <w:style w:type="table" w:styleId="Taulaambquadrcula1clara">
    <w:name w:val="Grid Table 1 Light"/>
    <w:basedOn w:val="Taulanormal"/>
    <w:uiPriority w:val="46"/>
    <w:rsid w:val="00717FB6"/>
    <w:rPr>
      <w:rFonts w:asciiTheme="minorHAnsi" w:eastAsiaTheme="minorHAnsi" w:hAnsiTheme="minorHAnsi" w:cstheme="minorBidi"/>
      <w:sz w:val="22"/>
      <w:szCs w:val="22"/>
      <w:lang w:val="ca-E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ULO1">
    <w:name w:val="TITULO 1"/>
    <w:basedOn w:val="Normal"/>
    <w:qFormat/>
    <w:rsid w:val="00BF5B6A"/>
    <w:pPr>
      <w:spacing w:before="480" w:after="360"/>
    </w:pPr>
    <w:rPr>
      <w:rFonts w:eastAsia="Times New Roman"/>
      <w:b/>
      <w:bCs/>
      <w:color w:val="C00000"/>
      <w:sz w:val="24"/>
      <w:lang w:val="es-ES"/>
    </w:rPr>
  </w:style>
  <w:style w:type="paragraph" w:customStyle="1" w:styleId="EstilTITULO1Anterior24ptPosterior12pt">
    <w:name w:val="Estil TITULO 1 + Anterior:  24 pt Posterior:  12 pt"/>
    <w:basedOn w:val="TITULO1"/>
    <w:rsid w:val="00D63E5C"/>
    <w:rPr>
      <w:bCs w:val="0"/>
    </w:rPr>
  </w:style>
  <w:style w:type="character" w:styleId="mfasi">
    <w:name w:val="Emphasis"/>
    <w:basedOn w:val="Tipusdelletraperdefectedelpargraf"/>
    <w:qFormat/>
    <w:rsid w:val="00366BE9"/>
    <w:rPr>
      <w:i/>
      <w:iCs/>
    </w:rPr>
  </w:style>
  <w:style w:type="paragraph" w:customStyle="1" w:styleId="GUIONS">
    <w:name w:val="GUIONS"/>
    <w:basedOn w:val="Pargrafdellista"/>
    <w:qFormat/>
    <w:rsid w:val="00DB2F9B"/>
    <w:pPr>
      <w:numPr>
        <w:numId w:val="19"/>
      </w:numPr>
      <w:spacing w:after="160" w:line="259" w:lineRule="auto"/>
      <w:ind w:left="709"/>
      <w:contextualSpacing/>
    </w:pPr>
    <w:rPr>
      <w:rFonts w:cs="Arial"/>
    </w:rPr>
  </w:style>
  <w:style w:type="paragraph" w:customStyle="1" w:styleId="guionstaules">
    <w:name w:val="guions taules"/>
    <w:basedOn w:val="GUIONS"/>
    <w:qFormat/>
    <w:rsid w:val="006D32D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297">
      <w:bodyDiv w:val="1"/>
      <w:marLeft w:val="0"/>
      <w:marRight w:val="0"/>
      <w:marTop w:val="0"/>
      <w:marBottom w:val="0"/>
      <w:divBdr>
        <w:top w:val="none" w:sz="0" w:space="0" w:color="auto"/>
        <w:left w:val="none" w:sz="0" w:space="0" w:color="auto"/>
        <w:bottom w:val="none" w:sz="0" w:space="0" w:color="auto"/>
        <w:right w:val="none" w:sz="0" w:space="0" w:color="auto"/>
      </w:divBdr>
    </w:div>
    <w:div w:id="224610080">
      <w:bodyDiv w:val="1"/>
      <w:marLeft w:val="0"/>
      <w:marRight w:val="0"/>
      <w:marTop w:val="0"/>
      <w:marBottom w:val="0"/>
      <w:divBdr>
        <w:top w:val="none" w:sz="0" w:space="0" w:color="auto"/>
        <w:left w:val="none" w:sz="0" w:space="0" w:color="auto"/>
        <w:bottom w:val="none" w:sz="0" w:space="0" w:color="auto"/>
        <w:right w:val="none" w:sz="0" w:space="0" w:color="auto"/>
      </w:divBdr>
    </w:div>
    <w:div w:id="583803968">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23">
          <w:marLeft w:val="0"/>
          <w:marRight w:val="0"/>
          <w:marTop w:val="0"/>
          <w:marBottom w:val="0"/>
          <w:divBdr>
            <w:top w:val="none" w:sz="0" w:space="0" w:color="auto"/>
            <w:left w:val="none" w:sz="0" w:space="0" w:color="auto"/>
            <w:bottom w:val="none" w:sz="0" w:space="0" w:color="auto"/>
            <w:right w:val="none" w:sz="0" w:space="0" w:color="auto"/>
          </w:divBdr>
        </w:div>
      </w:divsChild>
    </w:div>
    <w:div w:id="103234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2565">
          <w:marLeft w:val="0"/>
          <w:marRight w:val="0"/>
          <w:marTop w:val="0"/>
          <w:marBottom w:val="0"/>
          <w:divBdr>
            <w:top w:val="none" w:sz="0" w:space="0" w:color="auto"/>
            <w:left w:val="none" w:sz="0" w:space="0" w:color="auto"/>
            <w:bottom w:val="none" w:sz="0" w:space="0" w:color="auto"/>
            <w:right w:val="none" w:sz="0" w:space="0" w:color="auto"/>
          </w:divBdr>
        </w:div>
      </w:divsChild>
    </w:div>
    <w:div w:id="1563901487">
      <w:bodyDiv w:val="1"/>
      <w:marLeft w:val="0"/>
      <w:marRight w:val="0"/>
      <w:marTop w:val="0"/>
      <w:marBottom w:val="0"/>
      <w:divBdr>
        <w:top w:val="none" w:sz="0" w:space="0" w:color="auto"/>
        <w:left w:val="none" w:sz="0" w:space="0" w:color="auto"/>
        <w:bottom w:val="none" w:sz="0" w:space="0" w:color="auto"/>
        <w:right w:val="none" w:sz="0" w:space="0" w:color="auto"/>
      </w:divBdr>
    </w:div>
    <w:div w:id="1758552906">
      <w:bodyDiv w:val="1"/>
      <w:marLeft w:val="0"/>
      <w:marRight w:val="0"/>
      <w:marTop w:val="0"/>
      <w:marBottom w:val="0"/>
      <w:divBdr>
        <w:top w:val="none" w:sz="0" w:space="0" w:color="auto"/>
        <w:left w:val="none" w:sz="0" w:space="0" w:color="auto"/>
        <w:bottom w:val="none" w:sz="0" w:space="0" w:color="auto"/>
        <w:right w:val="none" w:sz="0" w:space="0" w:color="auto"/>
      </w:divBdr>
      <w:divsChild>
        <w:div w:id="1620600969">
          <w:marLeft w:val="0"/>
          <w:marRight w:val="0"/>
          <w:marTop w:val="0"/>
          <w:marBottom w:val="0"/>
          <w:divBdr>
            <w:top w:val="none" w:sz="0" w:space="0" w:color="auto"/>
            <w:left w:val="none" w:sz="0" w:space="0" w:color="auto"/>
            <w:bottom w:val="none" w:sz="0" w:space="0" w:color="auto"/>
            <w:right w:val="none" w:sz="0" w:space="0" w:color="auto"/>
          </w:divBdr>
        </w:div>
      </w:divsChild>
    </w:div>
    <w:div w:id="1844202975">
      <w:bodyDiv w:val="1"/>
      <w:marLeft w:val="0"/>
      <w:marRight w:val="0"/>
      <w:marTop w:val="0"/>
      <w:marBottom w:val="0"/>
      <w:divBdr>
        <w:top w:val="none" w:sz="0" w:space="0" w:color="auto"/>
        <w:left w:val="none" w:sz="0" w:space="0" w:color="auto"/>
        <w:bottom w:val="none" w:sz="0" w:space="0" w:color="auto"/>
        <w:right w:val="none" w:sz="0" w:space="0" w:color="auto"/>
      </w:divBdr>
    </w:div>
    <w:div w:id="20183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369146P\Desktop\FEINES\2022_07_Maig\100_revisi&#243;%20plantilla_APDCAT\Plantilla%20adre&#231;a_revisad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269C-7B9E-4955-B17D-E7A7CB59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adreça_revisada</Template>
  <TotalTime>0</TotalTime>
  <Pages>53</Pages>
  <Words>10778</Words>
  <Characters>61440</Characters>
  <Application>Microsoft Office Word</Application>
  <DocSecurity>0</DocSecurity>
  <Lines>512</Lines>
  <Paragraphs>144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criteris formals</vt:lpstr>
      <vt:lpstr>Plantilla criteris formals</vt:lpstr>
    </vt:vector>
  </TitlesOfParts>
  <Company/>
  <LinksUpToDate>false</LinksUpToDate>
  <CharactersWithSpaces>72074</CharactersWithSpaces>
  <SharedDoc>false</SharedDoc>
  <HLinks>
    <vt:vector size="6" baseType="variant">
      <vt:variant>
        <vt:i4>4325438</vt:i4>
      </vt:variant>
      <vt:variant>
        <vt:i4>0</vt:i4>
      </vt:variant>
      <vt:variant>
        <vt:i4>0</vt:i4>
      </vt:variant>
      <vt:variant>
        <vt:i4>5</vt:i4>
      </vt:variant>
      <vt:variant>
        <vt:lpwstr>http://www.gencat.cat/piv/aplicacio/02_publicacions.html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criteris formals</dc:title>
  <dc:creator/>
  <cp:lastModifiedBy/>
  <cp:revision>1</cp:revision>
  <dcterms:created xsi:type="dcterms:W3CDTF">2022-07-20T08:57:00Z</dcterms:created>
  <dcterms:modified xsi:type="dcterms:W3CDTF">2022-07-20T08:59:00Z</dcterms:modified>
</cp:coreProperties>
</file>